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</w:pPr>
      <w:r w:rsidRPr="000277CE"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  <w:t xml:space="preserve">Sióagárd község Önkormányzata Képviselő-testületének </w:t>
      </w: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</w:pPr>
      <w:r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  <w:t>8</w:t>
      </w:r>
      <w:r w:rsidRPr="000277CE"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  <w:t>/2013. (</w:t>
      </w:r>
      <w:r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  <w:t>VII.1.</w:t>
      </w:r>
      <w:r w:rsidRPr="000277CE"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  <w:t xml:space="preserve">) önkormányzati rendelete </w:t>
      </w: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</w:pPr>
      <w:r w:rsidRPr="000277CE"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  <w:t>a vagyongazdálkodás szabályairól szóló</w:t>
      </w: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</w:pPr>
      <w:r w:rsidRPr="000277CE"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  <w:t xml:space="preserve">4/2013. (IV. 2.) önkormányzati rendelete módosításáról </w:t>
      </w: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bCs/>
          <w:caps/>
          <w:sz w:val="26"/>
          <w:szCs w:val="26"/>
          <w:lang w:eastAsia="hu-HU"/>
        </w:rPr>
      </w:pP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Sióagárd Község Önkormányzatának Képviselő-testülete a Magyarország Alaptörvényének 32. cikke (1) bekezdésében biztosított jogkörében, a nemzeti vagyonról szóló 2011. évi CXCVI. törvény 5.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(2) bekezdése b) és c) pontjában, 13.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(1) bekezdésében, valamint a Magyarország helyi önkormányzatairól szóló 2011. évi CLXXXIX. törvény (a továbbiakban: 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 109.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(4) bekezdésében és 143.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(4) bekezdése i) pontjában, valamint az államháztartásról szóló 2011. évi CXCV. törvény (a továbbiakban: Áht.) 97.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(2) bekezdésében kapott felhatalmazás alapján a következőket rendeli el:</w:t>
      </w: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277CE" w:rsidRPr="000277CE" w:rsidRDefault="000277CE" w:rsidP="000277C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Pr="000277CE" w:rsidRDefault="000277CE" w:rsidP="000277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bevezető része az alábbiakra változik:</w:t>
      </w: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„Sióagárd Község Önkormányzatának Képviselő-testülete a Magyarország Alaptörvényének 32. cikke (1) bekezdésében biztosított jogkörében, a nemzeti vagyonról szóló 2011. évi CXCVI. törvény 3. § (1) bekezdés 6. pontjában, 5.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(2) bekezdése b) és c) pontjában, 6. § (5) bekezdésében, 11. § (16) bekezdésében, 13.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(1) bekezdésében, 18. § (1) bekezdésében, valamint a Magyarország helyi önkormányzatairól szóló 2011. évi CLXXXIX. törvény 109.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(4) bekezdésében és 143.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(4) bekezdése i) pontjában, valamint az államháztartásról szóló 2011. évi CXCV. törvény 97.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-ának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(2) bekezdésében kapott felhatalmazás alapján, Magyarország Alaptörvénye 32. cikk (1) bekezdés e) pontjában, valamint a Magyarország helyi önkormányzatairól szóló 2011. évi CLXXXIX. törvény 107. §</w:t>
      </w:r>
      <w:proofErr w:type="spellStart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-ában</w:t>
      </w:r>
      <w:proofErr w:type="spellEnd"/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foglalt feladatkörében eljárva a következőket rendeli el:”</w:t>
      </w:r>
    </w:p>
    <w:p w:rsidR="000277CE" w:rsidRPr="000277CE" w:rsidRDefault="000277CE" w:rsidP="000277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2. melléklet helyébe az alábbi szövegrész lép: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240"/>
        <w:gridCol w:w="2060"/>
        <w:gridCol w:w="1400"/>
        <w:gridCol w:w="1341"/>
        <w:gridCol w:w="599"/>
      </w:tblGrid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sz. melléklet</w:t>
            </w:r>
          </w:p>
        </w:tc>
      </w:tr>
      <w:tr w:rsidR="000277CE" w:rsidRPr="000277CE" w:rsidTr="00007FC4">
        <w:trPr>
          <w:trHeight w:val="255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Nemzetgazdasági szempontból kiemelten forgalomképtelen vagyon</w:t>
            </w: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utca+</w:t>
            </w:r>
            <w:proofErr w:type="spellStart"/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hsz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Tel.ter</w:t>
            </w:r>
            <w:proofErr w:type="spellEnd"/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(m2)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Ön%</w:t>
            </w:r>
            <w:proofErr w:type="spellEnd"/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Sióagárd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6 284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277CE" w:rsidRPr="000277CE" w:rsidTr="00007F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(1 darab)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CE" w:rsidRPr="000277CE" w:rsidRDefault="000277CE" w:rsidP="0002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3. § (5) bekezdése helyébe az alábbi szövegrész kerül: 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</w:t>
      </w:r>
      <w:r w:rsidRPr="000277C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korlátozottan forgalomképes</w:t>
      </w:r>
      <w:r w:rsidRPr="000277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törzsvagyon tárgyai e rendelet alapján:</w:t>
      </w:r>
    </w:p>
    <w:p w:rsidR="000277CE" w:rsidRPr="000277CE" w:rsidRDefault="000277CE" w:rsidP="000277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köznevelési, közművelődési, szociális és gyermekjóléti, egészségügyi, kulturális, oktatási, önkormányzati hivatali kötelező önkormányzati feladatainak ellátását biztosító épületek, építmények (együtt: középületek);</w:t>
      </w:r>
    </w:p>
    <w:p w:rsidR="000277CE" w:rsidRPr="000277CE" w:rsidRDefault="000277CE" w:rsidP="000277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kötelező feladatok ellátásának biztosításához szükséges, törvényben törzsvagyon elemmé nem minősített közművek;</w:t>
      </w:r>
    </w:p>
    <w:p w:rsidR="000277CE" w:rsidRPr="000277CE" w:rsidRDefault="000277CE" w:rsidP="000277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lévő köztéri műalkotások, egyéb művészeti alkotások;</w:t>
      </w:r>
    </w:p>
    <w:p w:rsidR="000277CE" w:rsidRPr="000277CE" w:rsidRDefault="000277CE" w:rsidP="000277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sportcélú épületek, építmények;</w:t>
      </w:r>
    </w:p>
    <w:p w:rsidR="000277CE" w:rsidRPr="000277CE" w:rsidRDefault="000277CE" w:rsidP="000277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ellátási felelőssége körébe tartozó gazdasági társaságok üzletrészei,</w:t>
      </w:r>
    </w:p>
    <w:p w:rsid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6. § (1) bekezdése helyébe az alábbi szövegrész kerül: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„6. § (1) A tulajdonosi jogokat – e § (3) és (4) bekezdésében foglalt kivételekkel – a képviselő-testület gyakorolja. Az e rendelet (3)-(4) bekezdésében foglalt hatásköröket a képviselő-testület a polgármesterre ruházza át.”</w:t>
      </w:r>
    </w:p>
    <w:p w:rsidR="000277CE" w:rsidRDefault="000277CE" w:rsidP="000277C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77CE" w:rsidRPr="000277CE" w:rsidRDefault="000277CE" w:rsidP="000277C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77CE" w:rsidRPr="000277CE" w:rsidRDefault="000277CE" w:rsidP="000277C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11. §</w:t>
      </w:r>
      <w:proofErr w:type="spellStart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az alábbi szövegrész kerül: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„11. § Ha vagyonról az önkormányzat javára lemondtak, ezt az önkormányzat elfogadhatja, feltéve, hogy képes az azzal járó kötelezettségek teljesítésére. Az önkormányzat részére felajánlott vagyon elfogadása a polgármester hatáskörébe tartozik.”</w:t>
      </w:r>
    </w:p>
    <w:p w:rsidR="000277CE" w:rsidRDefault="000277CE" w:rsidP="0002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0277CE" w:rsidRPr="000277CE" w:rsidRDefault="000277CE" w:rsidP="0002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0277CE" w:rsidRPr="000277CE" w:rsidRDefault="000277CE" w:rsidP="000277C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12. § (2) bekezdése helyébe az alábbi szövegrész kerül:</w:t>
      </w:r>
    </w:p>
    <w:p w:rsidR="000277CE" w:rsidRPr="000277CE" w:rsidRDefault="000277CE" w:rsidP="000277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„12. § (2) A nyilvános versenytárgyalás részletes szabályait e rendelet 5. melléklete állapítja meg.”</w:t>
      </w:r>
    </w:p>
    <w:p w:rsidR="000277CE" w:rsidRDefault="000277CE" w:rsidP="000277C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77CE" w:rsidRDefault="000277CE" w:rsidP="000277C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8D5B13" w:rsidRDefault="008D5B13" w:rsidP="008D5B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5B13" w:rsidRPr="008D5B13" w:rsidRDefault="008D5B13" w:rsidP="008D5B13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18. § után az alábbi 19. § </w:t>
      </w:r>
      <w:proofErr w:type="spellStart"/>
      <w:r w:rsidRPr="008D5B13">
        <w:rPr>
          <w:rFonts w:ascii="Times New Roman" w:eastAsia="Times New Roman" w:hAnsi="Times New Roman" w:cs="Times New Roman"/>
          <w:sz w:val="24"/>
          <w:szCs w:val="24"/>
          <w:lang w:eastAsia="hu-HU"/>
        </w:rPr>
        <w:t>-sal</w:t>
      </w:r>
      <w:proofErr w:type="spellEnd"/>
      <w:r w:rsidRPr="008D5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egészül ki; és a további § számozása eggyel nő:</w:t>
      </w:r>
    </w:p>
    <w:p w:rsidR="008D5B13" w:rsidRPr="008D5B13" w:rsidRDefault="008D5B13" w:rsidP="008D5B13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sz w:val="24"/>
          <w:szCs w:val="24"/>
          <w:lang w:eastAsia="hu-HU"/>
        </w:rPr>
        <w:t>„19. §</w:t>
      </w:r>
    </w:p>
    <w:p w:rsidR="008D5B13" w:rsidRPr="008D5B13" w:rsidRDefault="008D5B13" w:rsidP="008D5B13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vagyonkezelői jog ellenértéke és az ingyenes átengedés szabályai</w:t>
      </w:r>
    </w:p>
    <w:p w:rsidR="008D5B13" w:rsidRPr="008D5B13" w:rsidRDefault="008D5B13" w:rsidP="008D5B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(1) Az önkormányzati vagyon vagyonkezelésbe adására vonatkozó döntést megelőzően meg kell határozni </w:t>
      </w:r>
    </w:p>
    <w:p w:rsidR="008D5B13" w:rsidRPr="008D5B13" w:rsidRDefault="008D5B13" w:rsidP="008D5B13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azt az önkormányzati feladatot, feladatkört, amely hatékonyabban látható el a feladat ellátásához szükséges </w:t>
      </w:r>
      <w:proofErr w:type="gramStart"/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vagyon kezelésbe</w:t>
      </w:r>
      <w:proofErr w:type="gramEnd"/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adása útján </w:t>
      </w:r>
    </w:p>
    <w:p w:rsidR="008D5B13" w:rsidRPr="008D5B13" w:rsidRDefault="008D5B13" w:rsidP="008D5B13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vagyonkezelői jog ellenértékét. </w:t>
      </w:r>
    </w:p>
    <w:p w:rsidR="008D5B13" w:rsidRPr="008D5B13" w:rsidRDefault="008D5B13" w:rsidP="008D5B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 vagyonkezelői jog ellenértékét a képviselő-testület egyedi döntésével határozza meg. </w:t>
      </w:r>
    </w:p>
    <w:p w:rsidR="008D5B13" w:rsidRPr="008D5B13" w:rsidRDefault="008D5B13" w:rsidP="008D5B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 vagyonkezelő a (4) bekezdésben meghatározott kivétellel évente a vagyonkezelői jog ellenértékének megfelelő összegű vagyonkezelői díjat fizet az önkormányzat számára. </w:t>
      </w:r>
    </w:p>
    <w:p w:rsidR="008D5B13" w:rsidRPr="008D5B13" w:rsidRDefault="008D5B13" w:rsidP="008D5B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Költségvetési szerv vagy önkormányzati intézmény, valamint a helyi önkormányzat 100%-os tulajdonában álló gazdálkodó szervezet részére a vagyonkezelői jog ingyenesen átengedhető. </w:t>
      </w:r>
    </w:p>
    <w:p w:rsidR="008D5B13" w:rsidRPr="008D5B13" w:rsidRDefault="008D5B13" w:rsidP="008D5B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5B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(5) A (4) bekezdésben meghatározott ingyenes átengedésről, illetve az ingyenesség megszüntetéséről a képviselő-testület egyedi döntéssel dönt. </w:t>
      </w:r>
    </w:p>
    <w:p w:rsidR="008D5B13" w:rsidRPr="000277CE" w:rsidRDefault="008D5B13" w:rsidP="008D5B13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5B13" w:rsidRPr="000277CE" w:rsidRDefault="008D5B13" w:rsidP="008D5B13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Pr="000277CE" w:rsidRDefault="000277CE" w:rsidP="000277C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19. § (1) bekezdése helyébe</w:t>
      </w:r>
      <w:r w:rsidR="008D5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szövegrész kerül:</w:t>
      </w:r>
    </w:p>
    <w:p w:rsidR="000277CE" w:rsidRDefault="000277CE" w:rsidP="000277C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8D5B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§ (1) E rendelet kihirdetése napján 8:00 órakor lép hatályba, rendelkezéseit a hatályba lépést követően keletkezett ügyekben kell alkalmazni.”</w:t>
      </w:r>
    </w:p>
    <w:p w:rsidR="008D5B13" w:rsidRPr="000277CE" w:rsidRDefault="008D5B13" w:rsidP="000277C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D5B13" w:rsidRPr="000277CE" w:rsidRDefault="008D5B13" w:rsidP="008D5B13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Default="000277CE" w:rsidP="000277CE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 mellékletének megjelölése az alábbiakra változik:</w:t>
      </w:r>
    </w:p>
    <w:p w:rsidR="000277CE" w:rsidRPr="000277CE" w:rsidRDefault="000277CE" w:rsidP="00027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„1. melléklet a 4/2013. (IV. 2.) önkormányzati rendelethez”</w:t>
      </w:r>
    </w:p>
    <w:p w:rsidR="000277CE" w:rsidRPr="000277CE" w:rsidRDefault="000277CE" w:rsidP="0002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5B13" w:rsidRPr="000277CE" w:rsidRDefault="008D5B13" w:rsidP="008D5B13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277CE" w:rsidRDefault="000277CE" w:rsidP="0002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2013. július 1-jén napján lép hatályba.</w:t>
      </w:r>
    </w:p>
    <w:p w:rsidR="000277CE" w:rsidRPr="000277CE" w:rsidRDefault="000277CE" w:rsidP="000277C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Kihirdetéséről helyben szokásos módon a jegyző gondoskodik. </w:t>
      </w:r>
    </w:p>
    <w:p w:rsidR="000277CE" w:rsidRDefault="000277CE" w:rsidP="0002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Pr="000277CE" w:rsidRDefault="000277CE" w:rsidP="000277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Háry János </w:t>
      </w:r>
      <w:proofErr w:type="spellStart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Baranyai Eszter </w:t>
      </w:r>
      <w:proofErr w:type="spellStart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77CE" w:rsidRPr="000277CE" w:rsidRDefault="000277CE" w:rsidP="000277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77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0277CE" w:rsidRPr="000277CE" w:rsidRDefault="000277CE" w:rsidP="0002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7CE" w:rsidRDefault="000277CE" w:rsidP="0002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  <w:rPr>
          <w:b/>
          <w:u w:val="single"/>
        </w:rPr>
      </w:pPr>
      <w:r>
        <w:rPr>
          <w:b/>
          <w:u w:val="single"/>
        </w:rPr>
        <w:t>Kihirdetési záradék:</w:t>
      </w: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  <w:r>
        <w:t>A rendelet 2013</w:t>
      </w:r>
      <w:r>
        <w:t>. július 1</w:t>
      </w:r>
      <w:r>
        <w:t>-</w:t>
      </w:r>
      <w:r>
        <w:t>j</w:t>
      </w:r>
      <w:r>
        <w:t>én kihirdetésre került.</w:t>
      </w: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  <w:r>
        <w:t>Sióagárd</w:t>
      </w:r>
      <w:r>
        <w:t>, 2013. július 8.</w:t>
      </w: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  <w:r>
        <w:tab/>
      </w:r>
      <w:r>
        <w:tab/>
      </w:r>
      <w:r>
        <w:t>Balogh Györgyi</w:t>
      </w:r>
    </w:p>
    <w:p w:rsidR="006B37C6" w:rsidRDefault="006B37C6" w:rsidP="006B37C6">
      <w:pPr>
        <w:pStyle w:val="NormlWeb"/>
        <w:tabs>
          <w:tab w:val="center" w:pos="6490"/>
        </w:tabs>
        <w:spacing w:before="0" w:beforeAutospacing="0" w:after="0" w:afterAutospacing="0"/>
        <w:ind w:right="284"/>
      </w:pPr>
      <w:r>
        <w:tab/>
      </w:r>
      <w:proofErr w:type="gramStart"/>
      <w:r>
        <w:t>irodavezető</w:t>
      </w:r>
      <w:proofErr w:type="gramEnd"/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  <w:r>
        <w:t>A rendelet hiteléül:</w:t>
      </w: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  <w:r>
        <w:t>Sióagárd, 2013. július 8.</w:t>
      </w: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  <w:r>
        <w:tab/>
      </w:r>
      <w:r>
        <w:tab/>
      </w:r>
      <w:r>
        <w:t>Balogh Györgyi</w:t>
      </w:r>
    </w:p>
    <w:p w:rsidR="006B37C6" w:rsidRDefault="006B37C6" w:rsidP="006B37C6">
      <w:pPr>
        <w:pStyle w:val="Norm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  <w:r>
        <w:tab/>
      </w:r>
      <w:r>
        <w:tab/>
      </w:r>
      <w:r>
        <w:t>irodavezető</w:t>
      </w:r>
      <w:bookmarkStart w:id="0" w:name="_GoBack"/>
      <w:bookmarkEnd w:id="0"/>
    </w:p>
    <w:sectPr w:rsidR="006B37C6" w:rsidSect="00C87E85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C8" w:rsidRDefault="004C1FC8">
      <w:pPr>
        <w:spacing w:after="0" w:line="240" w:lineRule="auto"/>
      </w:pPr>
      <w:r>
        <w:separator/>
      </w:r>
    </w:p>
  </w:endnote>
  <w:endnote w:type="continuationSeparator" w:id="0">
    <w:p w:rsidR="004C1FC8" w:rsidRDefault="004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1" w:rsidRDefault="000277CE" w:rsidP="007A716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51291" w:rsidRDefault="004C1FC8" w:rsidP="004562B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1" w:rsidRDefault="000277CE" w:rsidP="007A716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37C6">
      <w:rPr>
        <w:rStyle w:val="Oldalszm"/>
        <w:noProof/>
      </w:rPr>
      <w:t>2</w:t>
    </w:r>
    <w:r>
      <w:rPr>
        <w:rStyle w:val="Oldalszm"/>
      </w:rPr>
      <w:fldChar w:fldCharType="end"/>
    </w:r>
  </w:p>
  <w:p w:rsidR="00951291" w:rsidRDefault="004C1FC8" w:rsidP="004562B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C8" w:rsidRDefault="004C1FC8">
      <w:pPr>
        <w:spacing w:after="0" w:line="240" w:lineRule="auto"/>
      </w:pPr>
      <w:r>
        <w:separator/>
      </w:r>
    </w:p>
  </w:footnote>
  <w:footnote w:type="continuationSeparator" w:id="0">
    <w:p w:rsidR="004C1FC8" w:rsidRDefault="004C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8BF"/>
    <w:multiLevelType w:val="hybridMultilevel"/>
    <w:tmpl w:val="3BD6EED8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77940"/>
    <w:multiLevelType w:val="hybridMultilevel"/>
    <w:tmpl w:val="9AD089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3B89"/>
    <w:multiLevelType w:val="hybridMultilevel"/>
    <w:tmpl w:val="E7BCAFF6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16A74"/>
    <w:multiLevelType w:val="hybridMultilevel"/>
    <w:tmpl w:val="94E0D33E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43509"/>
    <w:multiLevelType w:val="hybridMultilevel"/>
    <w:tmpl w:val="53E625AE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54385"/>
    <w:multiLevelType w:val="hybridMultilevel"/>
    <w:tmpl w:val="9F0C061A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D2629"/>
    <w:multiLevelType w:val="hybridMultilevel"/>
    <w:tmpl w:val="FE2C9A7E"/>
    <w:lvl w:ilvl="0" w:tplc="409AE1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CE"/>
    <w:rsid w:val="000277CE"/>
    <w:rsid w:val="00245F49"/>
    <w:rsid w:val="003623E3"/>
    <w:rsid w:val="004C1FC8"/>
    <w:rsid w:val="006B37C6"/>
    <w:rsid w:val="0082619E"/>
    <w:rsid w:val="008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27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0277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277CE"/>
  </w:style>
  <w:style w:type="paragraph" w:styleId="Buborkszveg">
    <w:name w:val="Balloon Text"/>
    <w:basedOn w:val="Norml"/>
    <w:link w:val="BuborkszvegChar"/>
    <w:uiPriority w:val="99"/>
    <w:semiHidden/>
    <w:unhideWhenUsed/>
    <w:rsid w:val="0024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F4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unhideWhenUsed/>
    <w:rsid w:val="006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27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0277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277CE"/>
  </w:style>
  <w:style w:type="paragraph" w:styleId="Buborkszveg">
    <w:name w:val="Balloon Text"/>
    <w:basedOn w:val="Norml"/>
    <w:link w:val="BuborkszvegChar"/>
    <w:uiPriority w:val="99"/>
    <w:semiHidden/>
    <w:unhideWhenUsed/>
    <w:rsid w:val="0024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F4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unhideWhenUsed/>
    <w:rsid w:val="006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2013-07-08T09:44:00Z</cp:lastPrinted>
  <dcterms:created xsi:type="dcterms:W3CDTF">2013-07-08T09:54:00Z</dcterms:created>
  <dcterms:modified xsi:type="dcterms:W3CDTF">2013-07-08T09:54:00Z</dcterms:modified>
</cp:coreProperties>
</file>