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DBD2" w14:textId="77777777" w:rsidR="00954A56" w:rsidRPr="002347AC" w:rsidRDefault="00954A56" w:rsidP="002347AC">
      <w:pPr>
        <w:pStyle w:val="Style2"/>
        <w:widowControl/>
        <w:spacing w:line="240" w:lineRule="exact"/>
        <w:jc w:val="both"/>
      </w:pPr>
      <w:bookmarkStart w:id="0" w:name="_GoBack"/>
      <w:bookmarkEnd w:id="0"/>
    </w:p>
    <w:p w14:paraId="2E4E0BF3" w14:textId="77777777" w:rsidR="00954A56" w:rsidRDefault="002347AC" w:rsidP="002347AC">
      <w:pPr>
        <w:pStyle w:val="Style2"/>
        <w:widowControl/>
        <w:spacing w:line="240" w:lineRule="exact"/>
        <w:ind w:firstLine="0"/>
        <w:jc w:val="both"/>
      </w:pPr>
      <w:r>
        <w:t>1 számú melléklet:</w:t>
      </w:r>
      <w:r w:rsidR="00471A90">
        <w:t xml:space="preserve"> a …..2015/…..számú határozathoz</w:t>
      </w:r>
    </w:p>
    <w:p w14:paraId="032D46DE" w14:textId="77777777" w:rsidR="002347AC" w:rsidRPr="002347AC" w:rsidRDefault="002347AC" w:rsidP="002347AC">
      <w:pPr>
        <w:pStyle w:val="Style2"/>
        <w:widowControl/>
        <w:spacing w:line="240" w:lineRule="exact"/>
        <w:ind w:firstLine="0"/>
        <w:jc w:val="both"/>
      </w:pPr>
    </w:p>
    <w:p w14:paraId="7B04611A" w14:textId="77777777" w:rsidR="00154BF4" w:rsidRPr="002347AC" w:rsidRDefault="00440E19" w:rsidP="002347AC">
      <w:pPr>
        <w:pStyle w:val="Style2"/>
        <w:widowControl/>
        <w:spacing w:before="34"/>
        <w:ind w:firstLine="0"/>
        <w:jc w:val="center"/>
        <w:rPr>
          <w:rStyle w:val="FontStyle11"/>
          <w:sz w:val="24"/>
        </w:rPr>
      </w:pPr>
      <w:r w:rsidRPr="002347AC">
        <w:rPr>
          <w:rStyle w:val="FontStyle11"/>
          <w:sz w:val="24"/>
        </w:rPr>
        <w:t>A</w:t>
      </w:r>
      <w:r w:rsidR="00154BF4" w:rsidRPr="002347AC">
        <w:rPr>
          <w:rStyle w:val="FontStyle11"/>
          <w:sz w:val="24"/>
        </w:rPr>
        <w:t xml:space="preserve"> TELEPÜLÉSFEJLESZTÉSSEL ÉS </w:t>
      </w:r>
      <w:r w:rsidRPr="002347AC">
        <w:rPr>
          <w:rStyle w:val="FontStyle11"/>
          <w:sz w:val="24"/>
        </w:rPr>
        <w:t xml:space="preserve">TELEPÜLÉSRENDEZÉSSEL ÖSSZEFÜGGŐ </w:t>
      </w:r>
      <w:r w:rsidR="00154BF4" w:rsidRPr="002347AC">
        <w:rPr>
          <w:rStyle w:val="FontStyle11"/>
          <w:sz w:val="24"/>
        </w:rPr>
        <w:t>PARTNERSÉGI EGYEZTETÉS</w:t>
      </w:r>
      <w:r w:rsidRPr="002347AC">
        <w:rPr>
          <w:rStyle w:val="FontStyle11"/>
          <w:sz w:val="24"/>
        </w:rPr>
        <w:t xml:space="preserve"> </w:t>
      </w:r>
      <w:r w:rsidR="00154BF4" w:rsidRPr="002347AC">
        <w:rPr>
          <w:rStyle w:val="FontStyle11"/>
          <w:sz w:val="24"/>
        </w:rPr>
        <w:t>SZABÁLYAI</w:t>
      </w:r>
    </w:p>
    <w:p w14:paraId="720E13F6" w14:textId="77777777" w:rsidR="00154BF4" w:rsidRPr="002347AC" w:rsidRDefault="00154BF4" w:rsidP="002347AC">
      <w:pPr>
        <w:pStyle w:val="Style4"/>
        <w:widowControl/>
        <w:spacing w:line="240" w:lineRule="exact"/>
      </w:pPr>
    </w:p>
    <w:p w14:paraId="2120BC54" w14:textId="77777777" w:rsidR="00154BF4" w:rsidRPr="002347AC" w:rsidRDefault="00154BF4" w:rsidP="002347AC">
      <w:pPr>
        <w:pStyle w:val="Style4"/>
        <w:widowControl/>
        <w:spacing w:before="19"/>
        <w:rPr>
          <w:color w:val="000000"/>
        </w:rPr>
      </w:pPr>
      <w:r w:rsidRPr="002347AC">
        <w:rPr>
          <w:rStyle w:val="FontStyle11"/>
          <w:sz w:val="24"/>
        </w:rPr>
        <w:t xml:space="preserve">A szabályzat </w:t>
      </w:r>
      <w:r w:rsidR="00440E19" w:rsidRPr="002347AC">
        <w:rPr>
          <w:rStyle w:val="FontStyle11"/>
          <w:sz w:val="24"/>
        </w:rPr>
        <w:t>az önkormányzat</w:t>
      </w:r>
      <w:r w:rsidRPr="002347AC">
        <w:rPr>
          <w:rStyle w:val="FontStyle11"/>
          <w:sz w:val="24"/>
        </w:rPr>
        <w:t xml:space="preserve"> településfejlesztési és településrendezési dokumentumok megalkotására irányuló eljárás</w:t>
      </w:r>
      <w:r w:rsidR="005F04BF">
        <w:rPr>
          <w:rStyle w:val="FontStyle11"/>
          <w:sz w:val="24"/>
        </w:rPr>
        <w:t>a</w:t>
      </w:r>
      <w:r w:rsidRPr="002347AC">
        <w:rPr>
          <w:rStyle w:val="FontStyle11"/>
          <w:sz w:val="24"/>
        </w:rPr>
        <w:t xml:space="preserve"> során történő</w:t>
      </w:r>
      <w:r w:rsidR="00440E19" w:rsidRPr="002347AC">
        <w:rPr>
          <w:rStyle w:val="FontStyle11"/>
          <w:sz w:val="24"/>
        </w:rPr>
        <w:t xml:space="preserve"> társadalmi</w:t>
      </w:r>
      <w:r w:rsidRPr="002347AC">
        <w:rPr>
          <w:rStyle w:val="FontStyle11"/>
          <w:sz w:val="24"/>
        </w:rPr>
        <w:t xml:space="preserve"> egyeztetés</w:t>
      </w:r>
      <w:r w:rsidR="005F04BF">
        <w:rPr>
          <w:rStyle w:val="FontStyle11"/>
          <w:sz w:val="24"/>
        </w:rPr>
        <w:t xml:space="preserve"> szabályait</w:t>
      </w:r>
      <w:r w:rsidRPr="002347AC">
        <w:rPr>
          <w:rStyle w:val="FontStyle11"/>
          <w:sz w:val="24"/>
        </w:rPr>
        <w:t xml:space="preserve"> </w:t>
      </w:r>
      <w:r w:rsidR="00440E19" w:rsidRPr="002347AC">
        <w:rPr>
          <w:rStyle w:val="FontStyle11"/>
          <w:sz w:val="24"/>
        </w:rPr>
        <w:t>foglalja keretbe. Tartalmazza a vélemények bekérésének, megválaszolásának, nyilvántartásának menetét</w:t>
      </w:r>
      <w:r w:rsidR="00EA0F03">
        <w:rPr>
          <w:rStyle w:val="FontStyle11"/>
          <w:sz w:val="24"/>
        </w:rPr>
        <w:t>,</w:t>
      </w:r>
      <w:r w:rsidR="00440E19" w:rsidRPr="002347AC">
        <w:rPr>
          <w:rStyle w:val="FontStyle11"/>
          <w:sz w:val="24"/>
        </w:rPr>
        <w:t xml:space="preserve"> </w:t>
      </w:r>
      <w:r w:rsidRPr="005F04BF">
        <w:rPr>
          <w:rStyle w:val="FontStyle11"/>
          <w:sz w:val="24"/>
        </w:rPr>
        <w:t>a vélemények megfelelő dokumentálási rendszerét</w:t>
      </w:r>
      <w:r w:rsidRPr="002347AC">
        <w:rPr>
          <w:rStyle w:val="FontStyle11"/>
          <w:sz w:val="24"/>
        </w:rPr>
        <w:t xml:space="preserve"> és az elfogadott településrendezési eszközök nyilvánosságát.</w:t>
      </w:r>
    </w:p>
    <w:p w14:paraId="7FE5B502" w14:textId="77777777" w:rsidR="00154BF4" w:rsidRPr="002347AC" w:rsidRDefault="00154BF4" w:rsidP="002347AC">
      <w:pPr>
        <w:pStyle w:val="Style4"/>
        <w:widowControl/>
        <w:spacing w:before="24"/>
        <w:ind w:right="48"/>
        <w:rPr>
          <w:rStyle w:val="FontStyle11"/>
          <w:sz w:val="24"/>
        </w:rPr>
      </w:pPr>
      <w:r w:rsidRPr="002347AC">
        <w:rPr>
          <w:rStyle w:val="FontStyle11"/>
          <w:sz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="009F1CFD" w:rsidRPr="002347AC">
        <w:rPr>
          <w:rStyle w:val="FontStyle11"/>
          <w:sz w:val="24"/>
        </w:rPr>
        <w:t xml:space="preserve">(a továbbiakban: </w:t>
      </w:r>
      <w:r w:rsidR="008F224E">
        <w:rPr>
          <w:rStyle w:val="FontStyle11"/>
          <w:sz w:val="24"/>
        </w:rPr>
        <w:t>R</w:t>
      </w:r>
      <w:r w:rsidR="009F1CFD" w:rsidRPr="002347AC">
        <w:rPr>
          <w:rStyle w:val="FontStyle11"/>
          <w:sz w:val="24"/>
        </w:rPr>
        <w:t xml:space="preserve">.) </w:t>
      </w:r>
      <w:r w:rsidRPr="002347AC">
        <w:rPr>
          <w:rStyle w:val="FontStyle11"/>
          <w:sz w:val="24"/>
        </w:rPr>
        <w:t xml:space="preserve">29.§-a alapján </w:t>
      </w:r>
      <w:r w:rsidR="00440E19" w:rsidRPr="002347AC">
        <w:rPr>
          <w:rStyle w:val="FontStyle11"/>
          <w:sz w:val="24"/>
        </w:rPr>
        <w:t xml:space="preserve">a </w:t>
      </w:r>
      <w:r w:rsidRPr="002347AC">
        <w:rPr>
          <w:rStyle w:val="FontStyle11"/>
          <w:sz w:val="24"/>
        </w:rPr>
        <w:t>településfejlesztéssel és településrendezéssel összefüggő Partnerségi Egyeztetés Szabályai</w:t>
      </w:r>
      <w:r w:rsidR="00440E19" w:rsidRPr="002347AC">
        <w:rPr>
          <w:rStyle w:val="FontStyle11"/>
          <w:sz w:val="24"/>
        </w:rPr>
        <w:t>t az alábbiak szerint határozza meg a képviselő-testület:</w:t>
      </w:r>
    </w:p>
    <w:p w14:paraId="2A5E0D68" w14:textId="77777777" w:rsidR="00154BF4" w:rsidRPr="002347AC" w:rsidRDefault="00154BF4" w:rsidP="002347AC">
      <w:pPr>
        <w:pStyle w:val="Style5"/>
        <w:widowControl/>
        <w:spacing w:line="240" w:lineRule="exact"/>
        <w:jc w:val="both"/>
      </w:pPr>
    </w:p>
    <w:p w14:paraId="75351609" w14:textId="77777777" w:rsidR="00154BF4" w:rsidRPr="002347AC" w:rsidRDefault="002347AC" w:rsidP="002347AC">
      <w:pPr>
        <w:pStyle w:val="Style5"/>
        <w:widowControl/>
        <w:spacing w:before="53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 xml:space="preserve">I. </w:t>
      </w:r>
      <w:r w:rsidR="00154BF4" w:rsidRPr="002347AC">
        <w:rPr>
          <w:rStyle w:val="FontStyle12"/>
          <w:sz w:val="24"/>
        </w:rPr>
        <w:t>Az egyeztetésben résztvev</w:t>
      </w:r>
      <w:r w:rsidR="007E7C97" w:rsidRPr="002347AC">
        <w:rPr>
          <w:rStyle w:val="FontStyle12"/>
          <w:sz w:val="24"/>
        </w:rPr>
        <w:t>ő</w:t>
      </w:r>
      <w:r w:rsidR="00154BF4" w:rsidRPr="002347AC">
        <w:rPr>
          <w:rStyle w:val="FontStyle12"/>
          <w:sz w:val="24"/>
        </w:rPr>
        <w:t>k (a továbbiakban: partnerek) köre:</w:t>
      </w:r>
    </w:p>
    <w:p w14:paraId="109B4D82" w14:textId="77777777" w:rsidR="00154BF4" w:rsidRPr="002347AC" w:rsidRDefault="00154BF4" w:rsidP="002347AC">
      <w:pPr>
        <w:pStyle w:val="Style4"/>
        <w:widowControl/>
        <w:spacing w:line="240" w:lineRule="exact"/>
      </w:pPr>
    </w:p>
    <w:p w14:paraId="30F93FFB" w14:textId="77777777" w:rsidR="00154BF4" w:rsidRPr="002347AC" w:rsidRDefault="008F224E" w:rsidP="002347AC">
      <w:pPr>
        <w:pStyle w:val="Style4"/>
        <w:widowControl/>
        <w:spacing w:before="14" w:line="269" w:lineRule="exact"/>
        <w:rPr>
          <w:rStyle w:val="FontStyle11"/>
          <w:sz w:val="24"/>
        </w:rPr>
      </w:pPr>
      <w:r>
        <w:rPr>
          <w:rStyle w:val="FontStyle11"/>
          <w:sz w:val="24"/>
        </w:rPr>
        <w:t>Az érintett területre</w:t>
      </w:r>
      <w:r w:rsidR="00154BF4" w:rsidRPr="002347AC">
        <w:rPr>
          <w:rStyle w:val="FontStyle11"/>
          <w:sz w:val="24"/>
        </w:rPr>
        <w:t xml:space="preserve"> készülő fejlesztési dokumentumok, településrendezési eszközök készítése során tartott part</w:t>
      </w:r>
      <w:r w:rsidR="007E7C97" w:rsidRPr="002347AC">
        <w:rPr>
          <w:rStyle w:val="FontStyle11"/>
          <w:sz w:val="24"/>
        </w:rPr>
        <w:t>nerségi egyeztetések résztvevő</w:t>
      </w:r>
      <w:r>
        <w:rPr>
          <w:rStyle w:val="FontStyle11"/>
          <w:sz w:val="24"/>
        </w:rPr>
        <w:t>i az érintett területen:</w:t>
      </w:r>
    </w:p>
    <w:p w14:paraId="65184C29" w14:textId="77777777" w:rsidR="00154BF4" w:rsidRPr="002347AC" w:rsidRDefault="00154BF4" w:rsidP="002347AC">
      <w:pPr>
        <w:pStyle w:val="Style6"/>
        <w:widowControl/>
        <w:numPr>
          <w:ilvl w:val="0"/>
          <w:numId w:val="1"/>
        </w:numPr>
        <w:tabs>
          <w:tab w:val="left" w:pos="854"/>
        </w:tabs>
        <w:spacing w:before="192"/>
        <w:ind w:left="854"/>
        <w:jc w:val="both"/>
        <w:rPr>
          <w:rStyle w:val="FontStyle11"/>
          <w:sz w:val="24"/>
        </w:rPr>
      </w:pPr>
      <w:r w:rsidRPr="002347AC">
        <w:rPr>
          <w:rStyle w:val="FontStyle11"/>
          <w:sz w:val="24"/>
        </w:rPr>
        <w:t>állandó lakóhellyel vagy tartózkodási hellyel rendelkező természetes szemé</w:t>
      </w:r>
      <w:r w:rsidR="008F224E">
        <w:rPr>
          <w:rStyle w:val="FontStyle11"/>
          <w:sz w:val="24"/>
        </w:rPr>
        <w:t>lyek</w:t>
      </w:r>
      <w:r w:rsidRPr="002347AC">
        <w:rPr>
          <w:rStyle w:val="FontStyle11"/>
          <w:sz w:val="24"/>
        </w:rPr>
        <w:t>;</w:t>
      </w:r>
    </w:p>
    <w:p w14:paraId="702EA1C6" w14:textId="77777777" w:rsidR="00154BF4" w:rsidRPr="002347AC" w:rsidRDefault="00154BF4" w:rsidP="002347AC">
      <w:pPr>
        <w:pStyle w:val="Style6"/>
        <w:widowControl/>
        <w:numPr>
          <w:ilvl w:val="0"/>
          <w:numId w:val="1"/>
        </w:numPr>
        <w:tabs>
          <w:tab w:val="left" w:pos="854"/>
        </w:tabs>
        <w:spacing w:before="221" w:line="264" w:lineRule="exact"/>
        <w:ind w:left="854"/>
        <w:jc w:val="both"/>
        <w:rPr>
          <w:rStyle w:val="FontStyle11"/>
          <w:sz w:val="24"/>
        </w:rPr>
      </w:pPr>
      <w:r w:rsidRPr="002347AC">
        <w:rPr>
          <w:rStyle w:val="FontStyle11"/>
          <w:sz w:val="24"/>
        </w:rPr>
        <w:t>székhellyel rendelkező, településrendezéssel, településfejlesztéssel, helyi környezet- és természetvédelemmel kapcsolatos célra létrehozott civil szervezetek;</w:t>
      </w:r>
    </w:p>
    <w:p w14:paraId="480123D0" w14:textId="77777777" w:rsidR="00154BF4" w:rsidRPr="002347AC" w:rsidRDefault="008F224E" w:rsidP="002347AC">
      <w:pPr>
        <w:pStyle w:val="Style6"/>
        <w:widowControl/>
        <w:numPr>
          <w:ilvl w:val="0"/>
          <w:numId w:val="1"/>
        </w:numPr>
        <w:tabs>
          <w:tab w:val="left" w:pos="854"/>
        </w:tabs>
        <w:spacing w:before="206"/>
        <w:ind w:left="854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megválasztott</w:t>
      </w:r>
      <w:r w:rsidR="00154BF4" w:rsidRPr="002347AC">
        <w:rPr>
          <w:rStyle w:val="FontStyle11"/>
          <w:sz w:val="24"/>
        </w:rPr>
        <w:t xml:space="preserve"> helyi választókerület önkormányzati képviselője;</w:t>
      </w:r>
    </w:p>
    <w:p w14:paraId="6EC7B834" w14:textId="77777777" w:rsidR="00154BF4" w:rsidRPr="002347AC" w:rsidRDefault="00154BF4" w:rsidP="002347AC">
      <w:pPr>
        <w:pStyle w:val="Style6"/>
        <w:widowControl/>
        <w:numPr>
          <w:ilvl w:val="0"/>
          <w:numId w:val="1"/>
        </w:numPr>
        <w:tabs>
          <w:tab w:val="left" w:pos="854"/>
        </w:tabs>
        <w:spacing w:before="197"/>
        <w:ind w:left="854"/>
        <w:jc w:val="both"/>
        <w:rPr>
          <w:rStyle w:val="FontStyle11"/>
          <w:sz w:val="24"/>
        </w:rPr>
      </w:pPr>
      <w:r w:rsidRPr="002347AC">
        <w:rPr>
          <w:rStyle w:val="FontStyle11"/>
          <w:sz w:val="24"/>
        </w:rPr>
        <w:t>székhellyel vagy telephellyel rendelkező gazdálkodó szervezetek;</w:t>
      </w:r>
    </w:p>
    <w:p w14:paraId="7EF29454" w14:textId="77777777" w:rsidR="00154BF4" w:rsidRPr="002347AC" w:rsidRDefault="00154BF4" w:rsidP="002347AC">
      <w:pPr>
        <w:pStyle w:val="Style6"/>
        <w:widowControl/>
        <w:numPr>
          <w:ilvl w:val="0"/>
          <w:numId w:val="1"/>
        </w:numPr>
        <w:tabs>
          <w:tab w:val="left" w:pos="854"/>
        </w:tabs>
        <w:spacing w:before="206" w:line="254" w:lineRule="exact"/>
        <w:ind w:left="854"/>
        <w:jc w:val="both"/>
        <w:rPr>
          <w:rStyle w:val="FontStyle11"/>
          <w:sz w:val="24"/>
        </w:rPr>
      </w:pPr>
      <w:r w:rsidRPr="002347AC">
        <w:rPr>
          <w:rStyle w:val="FontStyle11"/>
          <w:sz w:val="24"/>
        </w:rPr>
        <w:t>ingatlannal rendelkező természetes és jogi személyek.</w:t>
      </w:r>
    </w:p>
    <w:p w14:paraId="3B315B05" w14:textId="77777777" w:rsidR="00154BF4" w:rsidRPr="002347AC" w:rsidRDefault="00154BF4" w:rsidP="002347AC">
      <w:pPr>
        <w:pStyle w:val="Style5"/>
        <w:widowControl/>
        <w:spacing w:line="240" w:lineRule="exact"/>
        <w:jc w:val="both"/>
      </w:pPr>
    </w:p>
    <w:p w14:paraId="6F7D9612" w14:textId="77777777" w:rsidR="00154BF4" w:rsidRPr="002347AC" w:rsidRDefault="002347AC" w:rsidP="002347AC">
      <w:pPr>
        <w:pStyle w:val="Style5"/>
        <w:widowControl/>
        <w:spacing w:before="10" w:line="264" w:lineRule="exact"/>
        <w:jc w:val="both"/>
        <w:rPr>
          <w:rStyle w:val="FontStyle11"/>
          <w:bCs/>
          <w:i/>
          <w:iCs/>
          <w:sz w:val="24"/>
        </w:rPr>
      </w:pPr>
      <w:r>
        <w:rPr>
          <w:rStyle w:val="FontStyle12"/>
          <w:sz w:val="24"/>
        </w:rPr>
        <w:t>II. A</w:t>
      </w:r>
      <w:r w:rsidRPr="002347AC">
        <w:rPr>
          <w:rStyle w:val="FontStyle12"/>
          <w:sz w:val="24"/>
        </w:rPr>
        <w:t xml:space="preserve"> </w:t>
      </w:r>
      <w:r w:rsidR="00154BF4" w:rsidRPr="002347AC">
        <w:rPr>
          <w:rStyle w:val="FontStyle12"/>
          <w:sz w:val="24"/>
        </w:rPr>
        <w:t>partnerek tájékoztatásának módja és eszközei:</w:t>
      </w:r>
    </w:p>
    <w:p w14:paraId="3FF326C7" w14:textId="77777777" w:rsidR="00154BF4" w:rsidRPr="002347AC" w:rsidRDefault="002347AC" w:rsidP="002347AC">
      <w:pPr>
        <w:pStyle w:val="Style4"/>
        <w:widowControl/>
        <w:spacing w:before="5"/>
        <w:rPr>
          <w:rStyle w:val="FontStyle11"/>
          <w:sz w:val="24"/>
        </w:rPr>
      </w:pPr>
      <w:r>
        <w:rPr>
          <w:rStyle w:val="FontStyle11"/>
          <w:sz w:val="24"/>
        </w:rPr>
        <w:t xml:space="preserve">1. </w:t>
      </w:r>
      <w:r w:rsidR="009F1CFD" w:rsidRPr="002347AC">
        <w:rPr>
          <w:rStyle w:val="FontStyle11"/>
          <w:sz w:val="24"/>
        </w:rPr>
        <w:t xml:space="preserve">A </w:t>
      </w:r>
      <w:r w:rsidR="00154BF4" w:rsidRPr="002347AC">
        <w:rPr>
          <w:rStyle w:val="FontStyle11"/>
          <w:sz w:val="24"/>
        </w:rPr>
        <w:t xml:space="preserve">partnerek </w:t>
      </w:r>
      <w:r w:rsidR="00FE1D3E" w:rsidRPr="002347AC">
        <w:rPr>
          <w:rStyle w:val="FontStyle11"/>
          <w:sz w:val="24"/>
        </w:rPr>
        <w:t>az eljárás minden szakaszában tájékoztatást kapnak az</w:t>
      </w:r>
      <w:r w:rsidR="00FE1D3E" w:rsidRPr="002347AC">
        <w:t xml:space="preserve"> ö</w:t>
      </w:r>
      <w:r w:rsidR="009F1CFD" w:rsidRPr="002347AC">
        <w:t>nkormányzat a honlapján (</w:t>
      </w:r>
      <w:hyperlink r:id="rId7" w:history="1">
        <w:r w:rsidR="00703BF4" w:rsidRPr="008A0504">
          <w:rPr>
            <w:rStyle w:val="Hiperhivatkozs"/>
          </w:rPr>
          <w:t>www.sioagard.hu</w:t>
        </w:r>
      </w:hyperlink>
      <w:r w:rsidR="009F1CFD" w:rsidRPr="002347AC">
        <w:t>)</w:t>
      </w:r>
      <w:r w:rsidR="003B22A3">
        <w:t xml:space="preserve">, valamint az Önkormányzat </w:t>
      </w:r>
      <w:r w:rsidR="006E3FB2" w:rsidRPr="002347AC">
        <w:t>hirdetőtábláján és a helyi újságban</w:t>
      </w:r>
      <w:r w:rsidR="00B306CC">
        <w:t xml:space="preserve"> (továbbiakban: kihirdeti)</w:t>
      </w:r>
      <w:r w:rsidR="006E3FB2" w:rsidRPr="002347AC">
        <w:t>. A partnereknek az előzetes tájékoztatási szakaszban 21 napjuk, a véleményezési szakaszban 30 napjuk van az észrevételeik közlésére</w:t>
      </w:r>
      <w:r w:rsidR="00D6309C" w:rsidRPr="002347AC">
        <w:t>.</w:t>
      </w:r>
      <w:r w:rsidR="00154BF4" w:rsidRPr="002347AC">
        <w:rPr>
          <w:rStyle w:val="FontStyle11"/>
          <w:sz w:val="24"/>
        </w:rPr>
        <w:t xml:space="preserve"> </w:t>
      </w:r>
    </w:p>
    <w:p w14:paraId="6E236C0B" w14:textId="77777777" w:rsidR="009F1CFD" w:rsidRPr="002347AC" w:rsidRDefault="009F1CFD" w:rsidP="002347AC">
      <w:pPr>
        <w:pStyle w:val="Style7"/>
        <w:widowControl/>
        <w:spacing w:line="240" w:lineRule="exact"/>
      </w:pPr>
    </w:p>
    <w:p w14:paraId="5FF4D456" w14:textId="77777777" w:rsidR="00154BF4" w:rsidRPr="002347AC" w:rsidRDefault="002347AC" w:rsidP="002347AC">
      <w:pPr>
        <w:pStyle w:val="Style7"/>
        <w:widowControl/>
        <w:tabs>
          <w:tab w:val="left" w:pos="226"/>
        </w:tabs>
        <w:spacing w:before="58"/>
        <w:rPr>
          <w:rStyle w:val="FontStyle11"/>
          <w:sz w:val="24"/>
        </w:rPr>
      </w:pPr>
      <w:r>
        <w:rPr>
          <w:rStyle w:val="FontStyle11"/>
          <w:sz w:val="24"/>
        </w:rPr>
        <w:t xml:space="preserve">2. </w:t>
      </w:r>
      <w:r w:rsidR="00154BF4" w:rsidRPr="002347AC">
        <w:rPr>
          <w:rStyle w:val="FontStyle11"/>
          <w:sz w:val="24"/>
        </w:rPr>
        <w:t>A javaslatok, vélemények dokumentálásának, nyilvántartásának módja:</w:t>
      </w:r>
    </w:p>
    <w:p w14:paraId="4E82C846" w14:textId="77777777" w:rsidR="00D6309C" w:rsidRPr="002347AC" w:rsidRDefault="006E3FB2" w:rsidP="002347AC">
      <w:pPr>
        <w:pStyle w:val="Style4"/>
        <w:widowControl/>
        <w:spacing w:before="5"/>
        <w:rPr>
          <w:rStyle w:val="FontStyle11"/>
          <w:sz w:val="24"/>
        </w:rPr>
      </w:pPr>
      <w:r w:rsidRPr="002347AC">
        <w:rPr>
          <w:rStyle w:val="FontStyle11"/>
          <w:sz w:val="24"/>
        </w:rPr>
        <w:t xml:space="preserve">A partnerek az 1. pontban meghatározott </w:t>
      </w:r>
      <w:r w:rsidR="00D6309C" w:rsidRPr="002347AC">
        <w:rPr>
          <w:rStyle w:val="FontStyle11"/>
          <w:sz w:val="24"/>
        </w:rPr>
        <w:t xml:space="preserve">határidőn belül írásos formában a </w:t>
      </w:r>
      <w:r w:rsidR="00471A90">
        <w:rPr>
          <w:rStyle w:val="FontStyle11"/>
          <w:b/>
          <w:i/>
          <w:sz w:val="24"/>
        </w:rPr>
        <w:t xml:space="preserve">Sióagárd Község </w:t>
      </w:r>
      <w:r w:rsidR="00D6309C" w:rsidRPr="00471A90">
        <w:rPr>
          <w:rStyle w:val="FontStyle11"/>
          <w:b/>
          <w:i/>
          <w:sz w:val="24"/>
        </w:rPr>
        <w:t>Önkormányzata</w:t>
      </w:r>
      <w:r w:rsidR="00D6309C" w:rsidRPr="002347AC">
        <w:rPr>
          <w:rStyle w:val="FontStyle11"/>
          <w:sz w:val="24"/>
        </w:rPr>
        <w:t xml:space="preserve"> </w:t>
      </w:r>
      <w:r w:rsidR="00471A90">
        <w:rPr>
          <w:rStyle w:val="FontStyle11"/>
          <w:b/>
          <w:i/>
          <w:sz w:val="24"/>
        </w:rPr>
        <w:t>7171</w:t>
      </w:r>
      <w:r w:rsidR="00D6309C" w:rsidRPr="00B306CC">
        <w:rPr>
          <w:rStyle w:val="FontStyle11"/>
          <w:b/>
          <w:i/>
          <w:sz w:val="24"/>
        </w:rPr>
        <w:t xml:space="preserve"> </w:t>
      </w:r>
      <w:r w:rsidR="00471A90">
        <w:rPr>
          <w:rStyle w:val="FontStyle11"/>
          <w:b/>
          <w:i/>
          <w:sz w:val="24"/>
        </w:rPr>
        <w:t>Sióagárd</w:t>
      </w:r>
      <w:r w:rsidR="00D6309C" w:rsidRPr="00B306CC">
        <w:rPr>
          <w:rStyle w:val="FontStyle11"/>
          <w:b/>
          <w:i/>
          <w:sz w:val="24"/>
        </w:rPr>
        <w:t xml:space="preserve"> </w:t>
      </w:r>
      <w:r w:rsidR="00471A90">
        <w:rPr>
          <w:rStyle w:val="FontStyle11"/>
          <w:b/>
          <w:i/>
          <w:sz w:val="24"/>
        </w:rPr>
        <w:t xml:space="preserve">Kossuth L. </w:t>
      </w:r>
      <w:r w:rsidR="003B22A3">
        <w:rPr>
          <w:rStyle w:val="FontStyle11"/>
          <w:b/>
          <w:i/>
          <w:sz w:val="24"/>
        </w:rPr>
        <w:t>9</w:t>
      </w:r>
      <w:r w:rsidR="00471A90">
        <w:rPr>
          <w:rStyle w:val="FontStyle11"/>
          <w:b/>
          <w:i/>
          <w:sz w:val="24"/>
        </w:rPr>
        <w:t>.</w:t>
      </w:r>
      <w:r w:rsidR="00D6309C" w:rsidRPr="002347AC">
        <w:rPr>
          <w:rStyle w:val="FontStyle11"/>
          <w:sz w:val="24"/>
        </w:rPr>
        <w:t xml:space="preserve"> címre, elektronikus levélben a </w:t>
      </w:r>
      <w:r w:rsidR="00471A90">
        <w:rPr>
          <w:rStyle w:val="FontStyle11"/>
          <w:b/>
          <w:i/>
          <w:sz w:val="24"/>
        </w:rPr>
        <w:t>sioagard</w:t>
      </w:r>
      <w:r w:rsidR="00B306CC" w:rsidRPr="00B306CC">
        <w:rPr>
          <w:rStyle w:val="FontStyle11"/>
          <w:b/>
          <w:i/>
          <w:sz w:val="24"/>
        </w:rPr>
        <w:t>@</w:t>
      </w:r>
      <w:r w:rsidR="00471A90">
        <w:rPr>
          <w:rStyle w:val="FontStyle11"/>
          <w:b/>
          <w:i/>
          <w:sz w:val="24"/>
        </w:rPr>
        <w:t>sioagard</w:t>
      </w:r>
      <w:r w:rsidR="00D6309C" w:rsidRPr="00B306CC">
        <w:rPr>
          <w:rStyle w:val="FontStyle11"/>
          <w:b/>
          <w:i/>
          <w:sz w:val="24"/>
        </w:rPr>
        <w:t>.hu</w:t>
      </w:r>
      <w:r w:rsidR="00D6309C" w:rsidRPr="002347AC">
        <w:rPr>
          <w:rStyle w:val="FontStyle11"/>
          <w:sz w:val="24"/>
        </w:rPr>
        <w:t xml:space="preserve"> e-mail címre történő levél megküldésével tehetnek észrevételt.</w:t>
      </w:r>
    </w:p>
    <w:p w14:paraId="0A4A07E4" w14:textId="77777777" w:rsidR="00154BF4" w:rsidRPr="002347AC" w:rsidRDefault="00D6309C" w:rsidP="002347AC">
      <w:pPr>
        <w:pStyle w:val="Style7"/>
        <w:widowControl/>
        <w:spacing w:line="240" w:lineRule="exact"/>
      </w:pPr>
      <w:r w:rsidRPr="002347AC">
        <w:t>Valamennyi vélemény az adott településrendezési eszköz ügyiratának részét képezi, azok a ter</w:t>
      </w:r>
      <w:r w:rsidR="00555E04" w:rsidRPr="002347AC">
        <w:t>vező és a képviselő-testület számára is ismertetésre kerülnek.</w:t>
      </w:r>
    </w:p>
    <w:p w14:paraId="551D5CDD" w14:textId="77777777" w:rsidR="00D6309C" w:rsidRPr="002347AC" w:rsidRDefault="00D6309C" w:rsidP="002347AC">
      <w:pPr>
        <w:pStyle w:val="Style7"/>
        <w:widowControl/>
        <w:tabs>
          <w:tab w:val="left" w:pos="350"/>
        </w:tabs>
        <w:spacing w:before="34"/>
        <w:rPr>
          <w:rStyle w:val="FontStyle11"/>
          <w:sz w:val="24"/>
        </w:rPr>
      </w:pPr>
    </w:p>
    <w:p w14:paraId="62807C79" w14:textId="77777777" w:rsidR="00154BF4" w:rsidRPr="002347AC" w:rsidRDefault="002347AC" w:rsidP="002347AC">
      <w:pPr>
        <w:pStyle w:val="Style7"/>
        <w:widowControl/>
        <w:tabs>
          <w:tab w:val="left" w:pos="0"/>
        </w:tabs>
        <w:spacing w:before="34"/>
        <w:rPr>
          <w:rStyle w:val="FontStyle11"/>
          <w:sz w:val="24"/>
        </w:rPr>
      </w:pPr>
      <w:r>
        <w:rPr>
          <w:rStyle w:val="FontStyle11"/>
          <w:sz w:val="24"/>
        </w:rPr>
        <w:t xml:space="preserve">3. </w:t>
      </w:r>
      <w:r w:rsidR="00154BF4" w:rsidRPr="002347AC">
        <w:rPr>
          <w:rStyle w:val="FontStyle11"/>
          <w:sz w:val="24"/>
        </w:rPr>
        <w:t>Az el nem fogadott javaslatok, vélemények indokolásának módja, a</w:t>
      </w:r>
      <w:r w:rsidR="00555E04" w:rsidRPr="002347AC">
        <w:rPr>
          <w:rStyle w:val="FontStyle11"/>
          <w:sz w:val="24"/>
        </w:rPr>
        <w:t xml:space="preserve"> </w:t>
      </w:r>
      <w:r w:rsidR="00154BF4" w:rsidRPr="002347AC">
        <w:rPr>
          <w:rStyle w:val="FontStyle11"/>
          <w:sz w:val="24"/>
        </w:rPr>
        <w:t>dokumentálásuk, nyilvántartásuk rendje:</w:t>
      </w:r>
    </w:p>
    <w:p w14:paraId="76342743" w14:textId="77777777" w:rsidR="00154BF4" w:rsidRPr="002347AC" w:rsidRDefault="00154BF4" w:rsidP="002347AC">
      <w:pPr>
        <w:pStyle w:val="Style7"/>
        <w:widowControl/>
        <w:numPr>
          <w:ilvl w:val="0"/>
          <w:numId w:val="5"/>
        </w:numPr>
        <w:tabs>
          <w:tab w:val="left" w:pos="264"/>
        </w:tabs>
        <w:spacing w:before="5"/>
        <w:rPr>
          <w:rStyle w:val="FontStyle11"/>
          <w:sz w:val="24"/>
        </w:rPr>
      </w:pPr>
      <w:r w:rsidRPr="002347AC">
        <w:rPr>
          <w:rStyle w:val="FontStyle11"/>
          <w:sz w:val="24"/>
        </w:rPr>
        <w:lastRenderedPageBreak/>
        <w:t xml:space="preserve">Valamennyi beérkező véleményt </w:t>
      </w:r>
      <w:r w:rsidR="00555E04" w:rsidRPr="002347AC">
        <w:rPr>
          <w:rStyle w:val="FontStyle11"/>
          <w:sz w:val="24"/>
        </w:rPr>
        <w:t xml:space="preserve">megküldi </w:t>
      </w:r>
      <w:r w:rsidRPr="002347AC">
        <w:rPr>
          <w:rStyle w:val="FontStyle11"/>
          <w:sz w:val="24"/>
        </w:rPr>
        <w:t>a polgármester a tervezőnek, aki</w:t>
      </w:r>
      <w:r w:rsidR="00954A56" w:rsidRPr="002347AC">
        <w:rPr>
          <w:rStyle w:val="FontStyle11"/>
          <w:sz w:val="24"/>
        </w:rPr>
        <w:t xml:space="preserve"> az </w:t>
      </w:r>
      <w:r w:rsidRPr="002347AC">
        <w:rPr>
          <w:rStyle w:val="FontStyle11"/>
          <w:sz w:val="24"/>
        </w:rPr>
        <w:t>érdemi észrevétel</w:t>
      </w:r>
      <w:r w:rsidR="00954A56" w:rsidRPr="002347AC">
        <w:rPr>
          <w:rStyle w:val="FontStyle11"/>
          <w:sz w:val="24"/>
        </w:rPr>
        <w:t>ek</w:t>
      </w:r>
      <w:r w:rsidRPr="002347AC">
        <w:rPr>
          <w:rStyle w:val="FontStyle11"/>
          <w:sz w:val="24"/>
        </w:rPr>
        <w:t xml:space="preserve">re </w:t>
      </w:r>
      <w:r w:rsidR="00954A56" w:rsidRPr="002347AC">
        <w:rPr>
          <w:rStyle w:val="FontStyle11"/>
          <w:sz w:val="24"/>
        </w:rPr>
        <w:t>reagálva beszámolót</w:t>
      </w:r>
      <w:r w:rsidRPr="002347AC">
        <w:rPr>
          <w:rStyle w:val="FontStyle11"/>
          <w:sz w:val="24"/>
        </w:rPr>
        <w:t xml:space="preserve"> áll</w:t>
      </w:r>
      <w:r w:rsidR="008F224E">
        <w:rPr>
          <w:rStyle w:val="FontStyle11"/>
          <w:sz w:val="24"/>
        </w:rPr>
        <w:t>í</w:t>
      </w:r>
      <w:r w:rsidRPr="002347AC">
        <w:rPr>
          <w:rStyle w:val="FontStyle11"/>
          <w:sz w:val="24"/>
        </w:rPr>
        <w:t>t össze, melyben megindokolja a beérkezett, de el nem fogadott</w:t>
      </w:r>
      <w:r w:rsidR="00FB3733" w:rsidRPr="002347AC">
        <w:rPr>
          <w:rStyle w:val="FontStyle11"/>
          <w:sz w:val="24"/>
        </w:rPr>
        <w:t xml:space="preserve"> </w:t>
      </w:r>
      <w:r w:rsidRPr="002347AC">
        <w:rPr>
          <w:rStyle w:val="FontStyle11"/>
          <w:sz w:val="24"/>
        </w:rPr>
        <w:t>véleményekre adott válaszát.</w:t>
      </w:r>
    </w:p>
    <w:p w14:paraId="49D33877" w14:textId="77777777" w:rsidR="00154BF4" w:rsidRPr="002347AC" w:rsidRDefault="00154BF4" w:rsidP="002347AC">
      <w:pPr>
        <w:pStyle w:val="Style4"/>
        <w:widowControl/>
        <w:spacing w:before="10" w:line="274" w:lineRule="exact"/>
        <w:rPr>
          <w:rStyle w:val="FontStyle11"/>
          <w:sz w:val="24"/>
        </w:rPr>
      </w:pPr>
      <w:r w:rsidRPr="002347AC">
        <w:rPr>
          <w:rStyle w:val="FontStyle11"/>
          <w:sz w:val="24"/>
        </w:rPr>
        <w:t xml:space="preserve">c) Az el nem fogadott javaslatok, vélemények </w:t>
      </w:r>
      <w:r w:rsidR="00FB3733" w:rsidRPr="002347AC">
        <w:rPr>
          <w:rStyle w:val="FontStyle11"/>
          <w:sz w:val="24"/>
        </w:rPr>
        <w:t>i</w:t>
      </w:r>
      <w:r w:rsidRPr="002347AC">
        <w:rPr>
          <w:rStyle w:val="FontStyle11"/>
          <w:sz w:val="24"/>
        </w:rPr>
        <w:t>ndokol</w:t>
      </w:r>
      <w:r w:rsidR="00954A56" w:rsidRPr="002347AC">
        <w:rPr>
          <w:rStyle w:val="FontStyle11"/>
          <w:sz w:val="24"/>
        </w:rPr>
        <w:t>ásá</w:t>
      </w:r>
      <w:r w:rsidR="00B306CC">
        <w:rPr>
          <w:rStyle w:val="FontStyle11"/>
          <w:sz w:val="24"/>
        </w:rPr>
        <w:t>t</w:t>
      </w:r>
      <w:r w:rsidR="00954A56" w:rsidRPr="002347AC">
        <w:rPr>
          <w:rStyle w:val="FontStyle11"/>
          <w:sz w:val="24"/>
        </w:rPr>
        <w:t xml:space="preserve"> </w:t>
      </w:r>
      <w:r w:rsidR="00B306CC">
        <w:rPr>
          <w:rStyle w:val="FontStyle11"/>
          <w:sz w:val="24"/>
        </w:rPr>
        <w:t xml:space="preserve">a polgármester </w:t>
      </w:r>
      <w:r w:rsidR="00B306CC">
        <w:t>kihirdeti</w:t>
      </w:r>
      <w:r w:rsidR="00555E04" w:rsidRPr="002347AC">
        <w:rPr>
          <w:rStyle w:val="FontStyle11"/>
          <w:sz w:val="24"/>
        </w:rPr>
        <w:t>.</w:t>
      </w:r>
    </w:p>
    <w:p w14:paraId="472A0246" w14:textId="77777777" w:rsidR="00154BF4" w:rsidRPr="002347AC" w:rsidRDefault="00154BF4" w:rsidP="002347AC">
      <w:pPr>
        <w:pStyle w:val="Style4"/>
        <w:widowControl/>
        <w:spacing w:line="240" w:lineRule="exact"/>
      </w:pPr>
    </w:p>
    <w:p w14:paraId="31A6177D" w14:textId="77777777" w:rsidR="00154BF4" w:rsidRPr="002347AC" w:rsidRDefault="00154BF4" w:rsidP="002347AC">
      <w:pPr>
        <w:pStyle w:val="Style4"/>
        <w:widowControl/>
        <w:spacing w:before="48" w:line="269" w:lineRule="exact"/>
        <w:rPr>
          <w:rStyle w:val="FontStyle11"/>
          <w:sz w:val="24"/>
        </w:rPr>
      </w:pPr>
      <w:r w:rsidRPr="002347AC">
        <w:rPr>
          <w:rStyle w:val="FontStyle15"/>
          <w:b w:val="0"/>
        </w:rPr>
        <w:t xml:space="preserve">4. </w:t>
      </w:r>
      <w:r w:rsidRPr="002347AC">
        <w:rPr>
          <w:rStyle w:val="FontStyle11"/>
          <w:sz w:val="24"/>
        </w:rPr>
        <w:t>Az elfogadott koncepció, stratégia és településrendezési eszközök nyilvánosságát biztosító intézkedések:</w:t>
      </w:r>
    </w:p>
    <w:p w14:paraId="4BDFEB01" w14:textId="77777777" w:rsidR="00154BF4" w:rsidRPr="002347AC" w:rsidRDefault="00154BF4" w:rsidP="002347AC">
      <w:pPr>
        <w:pStyle w:val="Style4"/>
        <w:widowControl/>
        <w:spacing w:line="274" w:lineRule="exact"/>
        <w:rPr>
          <w:rStyle w:val="FontStyle11"/>
          <w:sz w:val="24"/>
        </w:rPr>
      </w:pPr>
      <w:r w:rsidRPr="002347AC">
        <w:rPr>
          <w:rStyle w:val="FontStyle11"/>
          <w:sz w:val="24"/>
        </w:rPr>
        <w:t xml:space="preserve">Valamennyi elfogadott koncepciót, stratégiát, településrendezési eszközt - </w:t>
      </w:r>
      <w:r w:rsidR="00B306CC">
        <w:rPr>
          <w:rStyle w:val="FontStyle11"/>
          <w:sz w:val="24"/>
        </w:rPr>
        <w:t>elfogadását</w:t>
      </w:r>
      <w:r w:rsidRPr="002347AC">
        <w:rPr>
          <w:rStyle w:val="FontStyle11"/>
          <w:sz w:val="24"/>
        </w:rPr>
        <w:t xml:space="preserve"> követő 10 napon belül</w:t>
      </w:r>
      <w:r w:rsidR="00B306CC">
        <w:rPr>
          <w:rStyle w:val="FontStyle11"/>
          <w:sz w:val="24"/>
        </w:rPr>
        <w:t xml:space="preserve"> – a polgármester kihirdeti.</w:t>
      </w:r>
    </w:p>
    <w:p w14:paraId="684761F9" w14:textId="77777777" w:rsidR="00954A56" w:rsidRPr="002347AC" w:rsidRDefault="00954A56" w:rsidP="002347AC">
      <w:pPr>
        <w:pStyle w:val="Style4"/>
        <w:widowControl/>
        <w:spacing w:line="274" w:lineRule="exact"/>
        <w:rPr>
          <w:rStyle w:val="FontStyle11"/>
          <w:sz w:val="24"/>
        </w:rPr>
      </w:pPr>
    </w:p>
    <w:p w14:paraId="15867AC8" w14:textId="77777777" w:rsidR="00954A56" w:rsidRPr="002347AC" w:rsidRDefault="002347AC" w:rsidP="002347AC">
      <w:pPr>
        <w:pStyle w:val="Style5"/>
        <w:widowControl/>
        <w:spacing w:before="10" w:line="264" w:lineRule="exact"/>
        <w:jc w:val="both"/>
        <w:rPr>
          <w:rStyle w:val="FontStyle11"/>
          <w:bCs/>
          <w:i/>
          <w:iCs/>
          <w:sz w:val="24"/>
        </w:rPr>
      </w:pPr>
      <w:r>
        <w:rPr>
          <w:rStyle w:val="FontStyle12"/>
          <w:sz w:val="24"/>
        </w:rPr>
        <w:t>III. A</w:t>
      </w:r>
      <w:r w:rsidRPr="002347AC">
        <w:rPr>
          <w:rStyle w:val="FontStyle12"/>
          <w:sz w:val="24"/>
        </w:rPr>
        <w:t xml:space="preserve"> </w:t>
      </w:r>
      <w:r w:rsidR="00954A56" w:rsidRPr="002347AC">
        <w:rPr>
          <w:rStyle w:val="FontStyle12"/>
          <w:sz w:val="24"/>
        </w:rPr>
        <w:t>partnerség rendjének hatályossága</w:t>
      </w:r>
    </w:p>
    <w:p w14:paraId="6320FEA8" w14:textId="77777777" w:rsidR="00954A56" w:rsidRPr="002347AC" w:rsidRDefault="00954A56" w:rsidP="002347AC">
      <w:pPr>
        <w:pStyle w:val="Style4"/>
        <w:widowControl/>
        <w:spacing w:line="274" w:lineRule="exact"/>
        <w:rPr>
          <w:rStyle w:val="FontStyle11"/>
          <w:sz w:val="24"/>
        </w:rPr>
      </w:pPr>
      <w:r w:rsidRPr="002347AC">
        <w:rPr>
          <w:rStyle w:val="FontStyle11"/>
          <w:b/>
          <w:sz w:val="24"/>
        </w:rPr>
        <w:t>Területi hatály</w:t>
      </w:r>
      <w:r w:rsidRPr="002347AC">
        <w:rPr>
          <w:rStyle w:val="FontStyle11"/>
          <w:sz w:val="24"/>
        </w:rPr>
        <w:t xml:space="preserve">: </w:t>
      </w:r>
      <w:r w:rsidR="00B306CC">
        <w:rPr>
          <w:rStyle w:val="FontStyle11"/>
          <w:sz w:val="24"/>
        </w:rPr>
        <w:t>Az érintett területre</w:t>
      </w:r>
      <w:r w:rsidRPr="002347AC">
        <w:rPr>
          <w:rStyle w:val="FontStyle11"/>
          <w:sz w:val="24"/>
        </w:rPr>
        <w:t xml:space="preserve"> készülő településfejlesztési dokumentumok és településrendezési eszközökre érvényes.</w:t>
      </w:r>
    </w:p>
    <w:p w14:paraId="03D64F1F" w14:textId="77777777" w:rsidR="00954A56" w:rsidRPr="00B306CC" w:rsidRDefault="00954A56" w:rsidP="002347AC">
      <w:pPr>
        <w:pStyle w:val="Style4"/>
        <w:widowControl/>
        <w:spacing w:line="274" w:lineRule="exact"/>
        <w:rPr>
          <w:rStyle w:val="FontStyle11"/>
          <w:sz w:val="24"/>
        </w:rPr>
      </w:pPr>
      <w:r w:rsidRPr="002347AC">
        <w:rPr>
          <w:rStyle w:val="FontStyle11"/>
          <w:b/>
          <w:sz w:val="24"/>
        </w:rPr>
        <w:t>Időbeni hatály</w:t>
      </w:r>
      <w:r w:rsidRPr="002347AC">
        <w:rPr>
          <w:rStyle w:val="FontStyle11"/>
          <w:sz w:val="24"/>
        </w:rPr>
        <w:t>: Kihirdetésétől visszavonásig érvény</w:t>
      </w:r>
      <w:r w:rsidR="00B306CC" w:rsidRPr="00B306CC">
        <w:rPr>
          <w:rStyle w:val="FontStyle11"/>
          <w:sz w:val="24"/>
        </w:rPr>
        <w:t>es</w:t>
      </w:r>
      <w:r w:rsidRPr="00B306CC">
        <w:rPr>
          <w:rStyle w:val="FontStyle11"/>
          <w:sz w:val="24"/>
        </w:rPr>
        <w:t>.</w:t>
      </w:r>
    </w:p>
    <w:sectPr w:rsidR="00954A56" w:rsidRPr="00B306CC" w:rsidSect="00EF3626">
      <w:pgSz w:w="11905" w:h="16837"/>
      <w:pgMar w:top="1555" w:right="2024" w:bottom="1440" w:left="16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3EA8" w14:textId="77777777" w:rsidR="00071264" w:rsidRDefault="00071264">
      <w:r>
        <w:separator/>
      </w:r>
    </w:p>
  </w:endnote>
  <w:endnote w:type="continuationSeparator" w:id="0">
    <w:p w14:paraId="3E17329B" w14:textId="77777777" w:rsidR="00071264" w:rsidRDefault="000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F3AF" w14:textId="77777777" w:rsidR="00071264" w:rsidRDefault="00071264">
      <w:r>
        <w:separator/>
      </w:r>
    </w:p>
  </w:footnote>
  <w:footnote w:type="continuationSeparator" w:id="0">
    <w:p w14:paraId="357006D4" w14:textId="77777777" w:rsidR="00071264" w:rsidRDefault="0007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D6FBDC"/>
    <w:lvl w:ilvl="0">
      <w:numFmt w:val="bullet"/>
      <w:lvlText w:val="*"/>
      <w:lvlJc w:val="left"/>
    </w:lvl>
  </w:abstractNum>
  <w:abstractNum w:abstractNumId="1" w15:restartNumberingAfterBreak="0">
    <w:nsid w:val="02064C45"/>
    <w:multiLevelType w:val="hybridMultilevel"/>
    <w:tmpl w:val="746E4082"/>
    <w:lvl w:ilvl="0" w:tplc="1BFC157C">
      <w:start w:val="1"/>
      <w:numFmt w:val="decimal"/>
      <w:lvlText w:val="%1."/>
      <w:lvlJc w:val="left"/>
      <w:pPr>
        <w:ind w:left="1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" w15:restartNumberingAfterBreak="0">
    <w:nsid w:val="131D0670"/>
    <w:multiLevelType w:val="hybridMultilevel"/>
    <w:tmpl w:val="FA7A9C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21F5E"/>
    <w:multiLevelType w:val="hybridMultilevel"/>
    <w:tmpl w:val="FF0E5CFE"/>
    <w:lvl w:ilvl="0" w:tplc="998CF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768BB"/>
    <w:multiLevelType w:val="hybridMultilevel"/>
    <w:tmpl w:val="F7FC3B66"/>
    <w:lvl w:ilvl="0" w:tplc="4B709C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A427A"/>
    <w:multiLevelType w:val="hybridMultilevel"/>
    <w:tmpl w:val="975E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4522F7"/>
    <w:multiLevelType w:val="singleLevel"/>
    <w:tmpl w:val="3E583D0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303364"/>
    <w:multiLevelType w:val="singleLevel"/>
    <w:tmpl w:val="68B0AC38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282127"/>
    <w:multiLevelType w:val="singleLevel"/>
    <w:tmpl w:val="354CEC0E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4B2331"/>
    <w:multiLevelType w:val="hybridMultilevel"/>
    <w:tmpl w:val="A56A3DA8"/>
    <w:lvl w:ilvl="0" w:tplc="B65C90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207289"/>
    <w:multiLevelType w:val="hybridMultilevel"/>
    <w:tmpl w:val="BF360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97"/>
    <w:rsid w:val="00071264"/>
    <w:rsid w:val="00154BF4"/>
    <w:rsid w:val="002347AC"/>
    <w:rsid w:val="002809F1"/>
    <w:rsid w:val="003B2233"/>
    <w:rsid w:val="003B22A3"/>
    <w:rsid w:val="003B5F7C"/>
    <w:rsid w:val="003E53D2"/>
    <w:rsid w:val="003F67A5"/>
    <w:rsid w:val="004139E2"/>
    <w:rsid w:val="00440E19"/>
    <w:rsid w:val="00471A90"/>
    <w:rsid w:val="00555E04"/>
    <w:rsid w:val="005C2746"/>
    <w:rsid w:val="005F04BF"/>
    <w:rsid w:val="006E3FB2"/>
    <w:rsid w:val="00703BF4"/>
    <w:rsid w:val="007460A7"/>
    <w:rsid w:val="007E7C97"/>
    <w:rsid w:val="0082749E"/>
    <w:rsid w:val="008F224E"/>
    <w:rsid w:val="00954A56"/>
    <w:rsid w:val="009F1CFD"/>
    <w:rsid w:val="009F52A4"/>
    <w:rsid w:val="00A50905"/>
    <w:rsid w:val="00B306CC"/>
    <w:rsid w:val="00B479EF"/>
    <w:rsid w:val="00D518FD"/>
    <w:rsid w:val="00D6309C"/>
    <w:rsid w:val="00E1461F"/>
    <w:rsid w:val="00EA0F03"/>
    <w:rsid w:val="00EB2686"/>
    <w:rsid w:val="00EF3626"/>
    <w:rsid w:val="00F66D8F"/>
    <w:rsid w:val="00FB3733"/>
    <w:rsid w:val="00FE1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6C35"/>
  <w15:docId w15:val="{BD443734-FB67-49A7-803B-8E04095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F36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EF3626"/>
    <w:pPr>
      <w:spacing w:line="259" w:lineRule="exact"/>
      <w:jc w:val="both"/>
    </w:pPr>
  </w:style>
  <w:style w:type="paragraph" w:customStyle="1" w:styleId="Style2">
    <w:name w:val="Style2"/>
    <w:basedOn w:val="Norml"/>
    <w:uiPriority w:val="99"/>
    <w:rsid w:val="00EF3626"/>
    <w:pPr>
      <w:spacing w:line="264" w:lineRule="exact"/>
      <w:ind w:firstLine="1056"/>
    </w:pPr>
  </w:style>
  <w:style w:type="paragraph" w:customStyle="1" w:styleId="Style3">
    <w:name w:val="Style3"/>
    <w:basedOn w:val="Norml"/>
    <w:uiPriority w:val="99"/>
    <w:rsid w:val="00EF3626"/>
  </w:style>
  <w:style w:type="paragraph" w:customStyle="1" w:styleId="Style4">
    <w:name w:val="Style4"/>
    <w:basedOn w:val="Norml"/>
    <w:uiPriority w:val="99"/>
    <w:rsid w:val="00EF3626"/>
    <w:pPr>
      <w:spacing w:line="264" w:lineRule="exact"/>
      <w:jc w:val="both"/>
    </w:pPr>
  </w:style>
  <w:style w:type="paragraph" w:customStyle="1" w:styleId="Style5">
    <w:name w:val="Style5"/>
    <w:basedOn w:val="Norml"/>
    <w:uiPriority w:val="99"/>
    <w:rsid w:val="00EF3626"/>
  </w:style>
  <w:style w:type="paragraph" w:customStyle="1" w:styleId="Style6">
    <w:name w:val="Style6"/>
    <w:basedOn w:val="Norml"/>
    <w:uiPriority w:val="99"/>
    <w:rsid w:val="00EF3626"/>
    <w:pPr>
      <w:spacing w:line="269" w:lineRule="exact"/>
      <w:ind w:hanging="317"/>
    </w:pPr>
  </w:style>
  <w:style w:type="paragraph" w:customStyle="1" w:styleId="Style7">
    <w:name w:val="Style7"/>
    <w:basedOn w:val="Norml"/>
    <w:uiPriority w:val="99"/>
    <w:rsid w:val="00EF3626"/>
    <w:pPr>
      <w:spacing w:line="264" w:lineRule="exact"/>
      <w:jc w:val="both"/>
    </w:pPr>
  </w:style>
  <w:style w:type="paragraph" w:customStyle="1" w:styleId="Style8">
    <w:name w:val="Style8"/>
    <w:basedOn w:val="Norml"/>
    <w:uiPriority w:val="99"/>
    <w:rsid w:val="00EF3626"/>
  </w:style>
  <w:style w:type="paragraph" w:customStyle="1" w:styleId="Style9">
    <w:name w:val="Style9"/>
    <w:basedOn w:val="Norml"/>
    <w:uiPriority w:val="99"/>
    <w:rsid w:val="00EF3626"/>
    <w:pPr>
      <w:spacing w:line="264" w:lineRule="exact"/>
      <w:jc w:val="both"/>
    </w:pPr>
  </w:style>
  <w:style w:type="character" w:customStyle="1" w:styleId="FontStyle11">
    <w:name w:val="Font Style11"/>
    <w:basedOn w:val="Bekezdsalapbettpusa"/>
    <w:uiPriority w:val="99"/>
    <w:rsid w:val="00EF3626"/>
    <w:rPr>
      <w:rFonts w:ascii="Times New Roman" w:hAnsi="Times New Roman" w:cs="Times New Roman"/>
      <w:color w:val="000000"/>
      <w:sz w:val="20"/>
    </w:rPr>
  </w:style>
  <w:style w:type="character" w:customStyle="1" w:styleId="FontStyle12">
    <w:name w:val="Font Style12"/>
    <w:basedOn w:val="Bekezdsalapbettpusa"/>
    <w:uiPriority w:val="99"/>
    <w:rsid w:val="00EF3626"/>
    <w:rPr>
      <w:rFonts w:ascii="Times New Roman" w:hAnsi="Times New Roman" w:cs="Times New Roman"/>
      <w:b/>
      <w:bCs/>
      <w:i/>
      <w:iCs/>
      <w:color w:val="000000"/>
      <w:sz w:val="20"/>
    </w:rPr>
  </w:style>
  <w:style w:type="character" w:customStyle="1" w:styleId="FontStyle13">
    <w:name w:val="Font Style13"/>
    <w:basedOn w:val="Bekezdsalapbettpusa"/>
    <w:uiPriority w:val="99"/>
    <w:rsid w:val="00EF3626"/>
    <w:rPr>
      <w:rFonts w:ascii="Garamond" w:hAnsi="Garamond" w:cs="Garamond"/>
      <w:i/>
      <w:iCs/>
      <w:color w:val="000000"/>
      <w:spacing w:val="10"/>
      <w:sz w:val="20"/>
    </w:rPr>
  </w:style>
  <w:style w:type="character" w:customStyle="1" w:styleId="FontStyle14">
    <w:name w:val="Font Style14"/>
    <w:basedOn w:val="Bekezdsalapbettpusa"/>
    <w:uiPriority w:val="99"/>
    <w:rsid w:val="00EF3626"/>
    <w:rPr>
      <w:rFonts w:ascii="Times New Roman" w:hAnsi="Times New Roman" w:cs="Times New Roman"/>
      <w:b/>
      <w:bCs/>
      <w:color w:val="000000"/>
      <w:spacing w:val="10"/>
      <w:sz w:val="18"/>
    </w:rPr>
  </w:style>
  <w:style w:type="character" w:customStyle="1" w:styleId="FontStyle15">
    <w:name w:val="Font Style15"/>
    <w:basedOn w:val="Bekezdsalapbettpusa"/>
    <w:uiPriority w:val="99"/>
    <w:rsid w:val="00EF3626"/>
    <w:rPr>
      <w:rFonts w:ascii="Times New Roman" w:hAnsi="Times New Roman" w:cs="Times New Roman"/>
      <w:b/>
      <w:bCs/>
      <w:color w:val="000000"/>
      <w:spacing w:val="-10"/>
      <w:sz w:val="24"/>
    </w:rPr>
  </w:style>
  <w:style w:type="character" w:styleId="Hiperhivatkozs">
    <w:name w:val="Hyperlink"/>
    <w:basedOn w:val="Bekezdsalapbettpusa"/>
    <w:uiPriority w:val="99"/>
    <w:rsid w:val="00EF3626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oagar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Dokumentum1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Dokumentum1</dc:title>
  <dc:creator>User</dc:creator>
  <cp:lastModifiedBy>Kölesdi Közös Önkormányzati Hivatal</cp:lastModifiedBy>
  <cp:revision>2</cp:revision>
  <dcterms:created xsi:type="dcterms:W3CDTF">2015-08-26T08:25:00Z</dcterms:created>
  <dcterms:modified xsi:type="dcterms:W3CDTF">2015-08-26T08:25:00Z</dcterms:modified>
</cp:coreProperties>
</file>