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60" w:rsidRDefault="00E26C3C" w:rsidP="008E7B6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6C3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1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C3C" w:rsidRPr="00E26C3C" w:rsidRDefault="00E26C3C" w:rsidP="008E7B6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6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</w:t>
      </w:r>
    </w:p>
    <w:p w:rsidR="00E26C3C" w:rsidRPr="00E26C3C" w:rsidRDefault="00E26C3C" w:rsidP="00E26C3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6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 Község Önkormányzata Képviselő-testületének</w:t>
      </w:r>
    </w:p>
    <w:p w:rsidR="00E26C3C" w:rsidRPr="00E26C3C" w:rsidRDefault="00F672A2" w:rsidP="00E26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</w:t>
      </w:r>
      <w:r w:rsidR="00DB76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március 16-án </w:t>
      </w:r>
      <w:r w:rsidR="00E26C3C" w:rsidRPr="00E26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tartandó rendes ülésére </w:t>
      </w:r>
    </w:p>
    <w:p w:rsidR="00E26C3C" w:rsidRPr="00E26C3C" w:rsidRDefault="00E26C3C" w:rsidP="00E26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26C3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DB764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2. </w:t>
      </w:r>
      <w:r w:rsidRPr="00E26C3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számú napirendi pont</w:t>
      </w:r>
    </w:p>
    <w:p w:rsidR="00E26C3C" w:rsidRPr="00E26C3C" w:rsidRDefault="00E26C3C" w:rsidP="00E26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6C3C" w:rsidRPr="00F672A2" w:rsidRDefault="00790E2A" w:rsidP="00E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72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="00F672A2" w:rsidRPr="00F672A2">
        <w:rPr>
          <w:rFonts w:ascii="Times New Roman" w:hAnsi="Times New Roman" w:cs="Times New Roman"/>
          <w:b/>
          <w:bCs/>
          <w:sz w:val="24"/>
          <w:szCs w:val="24"/>
        </w:rPr>
        <w:t xml:space="preserve"> Sióagárd Község Önkormányzata 2017.évi költségvetési rendeletének elfogadása</w:t>
      </w:r>
    </w:p>
    <w:p w:rsidR="00E26C3C" w:rsidRPr="00E26C3C" w:rsidRDefault="00E26C3C" w:rsidP="00E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26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 és előadó: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Gerő Attila polgármester</w:t>
      </w:r>
    </w:p>
    <w:p w:rsidR="00F672A2" w:rsidRDefault="00E26C3C" w:rsidP="00E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6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előterjesztést kész</w:t>
      </w:r>
      <w:r w:rsidR="00F672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ítette: </w:t>
      </w:r>
      <w:r w:rsidR="008E7B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Garai László jegyző, </w:t>
      </w:r>
      <w:r w:rsidR="00F672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Balogh Györgyi aljegyző</w:t>
      </w:r>
    </w:p>
    <w:p w:rsidR="00F672A2" w:rsidRDefault="00F672A2" w:rsidP="00F672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72A2" w:rsidRDefault="00F672A2" w:rsidP="00F672A2">
      <w:pPr>
        <w:spacing w:line="360" w:lineRule="auto"/>
        <w:jc w:val="both"/>
        <w:rPr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DB764F" w:rsidRPr="00DB764F" w:rsidRDefault="00DB764F" w:rsidP="00DB764F">
      <w:pPr>
        <w:pStyle w:val="Listaszerbekezds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 w:rsidRPr="00DB764F">
        <w:rPr>
          <w:rFonts w:ascii="Times New Roman" w:hAnsi="Times New Roman" w:cs="Times New Roman"/>
          <w:b/>
          <w:sz w:val="24"/>
          <w:szCs w:val="24"/>
        </w:rPr>
        <w:t xml:space="preserve">Alapgondolatok </w:t>
      </w:r>
    </w:p>
    <w:p w:rsidR="00F672A2" w:rsidRPr="00DB764F" w:rsidRDefault="00F672A2" w:rsidP="00DB764F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B764F">
        <w:rPr>
          <w:rFonts w:ascii="Times New Roman" w:hAnsi="Times New Roman" w:cs="Times New Roman"/>
          <w:sz w:val="24"/>
          <w:szCs w:val="24"/>
        </w:rPr>
        <w:t>Az Országgyűlés 2016. június 13-án elfogadta Magyarország 2017. évi központi költségvetéséről szóló</w:t>
      </w:r>
      <w:r w:rsidRPr="00DB764F">
        <w:rPr>
          <w:rFonts w:ascii="Times New Roman" w:hAnsi="Times New Roman" w:cs="Times New Roman"/>
          <w:bCs/>
          <w:iCs/>
          <w:sz w:val="24"/>
          <w:szCs w:val="24"/>
        </w:rPr>
        <w:t xml:space="preserve"> 2016. évi XC. </w:t>
      </w:r>
      <w:r w:rsidRPr="00DB764F">
        <w:rPr>
          <w:rFonts w:ascii="Times New Roman" w:hAnsi="Times New Roman" w:cs="Times New Roman"/>
          <w:sz w:val="24"/>
          <w:szCs w:val="24"/>
        </w:rPr>
        <w:t>törvényt.</w:t>
      </w:r>
    </w:p>
    <w:p w:rsidR="00F672A2" w:rsidRPr="00F672A2" w:rsidRDefault="00F672A2" w:rsidP="00F672A2">
      <w:pPr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672A2">
        <w:rPr>
          <w:rFonts w:ascii="Times New Roman" w:eastAsia="Times-Roman" w:hAnsi="Times New Roman" w:cs="Times New Roman"/>
          <w:sz w:val="24"/>
          <w:szCs w:val="24"/>
        </w:rPr>
        <w:t>A 2017-es költségvetés tervezésekor a polgári berendezkedés alapgondolata a legf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ő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 xml:space="preserve">bb szempont. Azt szeretnénk elérni, hogy </w:t>
      </w:r>
      <w:r w:rsidRPr="00F672A2">
        <w:rPr>
          <w:rFonts w:ascii="Times New Roman" w:eastAsia="Times-Bold" w:hAnsi="Times New Roman" w:cs="Times New Roman"/>
          <w:b/>
          <w:bCs/>
          <w:sz w:val="24"/>
          <w:szCs w:val="24"/>
        </w:rPr>
        <w:t>minden magyar ember tehessen egy lépést el</w:t>
      </w:r>
      <w:r w:rsidRPr="00F672A2">
        <w:rPr>
          <w:rFonts w:ascii="Times New Roman" w:eastAsia="TimesNewRoman" w:hAnsi="Times New Roman" w:cs="Times New Roman"/>
          <w:b/>
          <w:bCs/>
          <w:sz w:val="24"/>
          <w:szCs w:val="24"/>
        </w:rPr>
        <w:t>ő</w:t>
      </w:r>
      <w:r w:rsidRPr="00F672A2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re 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saját életében. A jöv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évi költségvetés egy másik lényeges szempontja, hogy biztonságot nyújtson a családok számára. Mindezeknek megfelel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ő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 xml:space="preserve">en a 2017-es költségvetés </w:t>
      </w:r>
      <w:r w:rsidRPr="00F672A2">
        <w:rPr>
          <w:rFonts w:ascii="Times New Roman" w:eastAsia="Times-Bold" w:hAnsi="Times New Roman" w:cs="Times New Roman"/>
          <w:b/>
          <w:bCs/>
          <w:sz w:val="24"/>
          <w:szCs w:val="24"/>
        </w:rPr>
        <w:t>az adócsökkentés és az otthonteremtés költségvetése lesz.</w:t>
      </w:r>
    </w:p>
    <w:p w:rsidR="00F672A2" w:rsidRPr="00F672A2" w:rsidRDefault="00F672A2" w:rsidP="00F672A2">
      <w:pPr>
        <w:autoSpaceDE w:val="0"/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672A2">
        <w:rPr>
          <w:rFonts w:ascii="Times New Roman" w:eastAsia="Times-Roman" w:hAnsi="Times New Roman" w:cs="Times New Roman"/>
          <w:sz w:val="24"/>
          <w:szCs w:val="24"/>
        </w:rPr>
        <w:t>A mögöttünk hagyott id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ő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szak nagy eredménye, hogy növeked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pályára került a gazdaság, és végleg leraktuk az IMF-t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ő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l és az Európai Bizottságtól felvett hitel terhét.</w:t>
      </w:r>
    </w:p>
    <w:p w:rsidR="00F672A2" w:rsidRPr="00F672A2" w:rsidRDefault="00F672A2" w:rsidP="00F672A2">
      <w:pPr>
        <w:autoSpaceDE w:val="0"/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672A2">
        <w:rPr>
          <w:rFonts w:ascii="Times New Roman" w:eastAsia="Times-Roman" w:hAnsi="Times New Roman" w:cs="Times New Roman"/>
          <w:sz w:val="24"/>
          <w:szCs w:val="24"/>
        </w:rPr>
        <w:t>Az államadósság elleni harcot a jöv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 xml:space="preserve">évben is folytatjuk. Mindannyian büszkék lehetünk arra, hogy miközben a 2010-es kormányváltás idején az uniós átlag fölött volt a magyar államadósság összege, ma már az uniós átlag alatt vagyunk. </w:t>
      </w:r>
      <w:r w:rsidRPr="00F672A2">
        <w:rPr>
          <w:rFonts w:ascii="Times New Roman" w:eastAsia="Times-Bold" w:hAnsi="Times New Roman" w:cs="Times New Roman"/>
          <w:b/>
          <w:bCs/>
          <w:sz w:val="24"/>
          <w:szCs w:val="24"/>
        </w:rPr>
        <w:t>A magyar reformok tehát m</w:t>
      </w:r>
      <w:r w:rsidRPr="00F672A2">
        <w:rPr>
          <w:rFonts w:ascii="Times New Roman" w:eastAsia="TimesNewRoman" w:hAnsi="Times New Roman" w:cs="Times New Roman"/>
          <w:b/>
          <w:bCs/>
          <w:sz w:val="24"/>
          <w:szCs w:val="24"/>
        </w:rPr>
        <w:t>ű</w:t>
      </w:r>
      <w:r w:rsidRPr="00F672A2">
        <w:rPr>
          <w:rFonts w:ascii="Times New Roman" w:eastAsia="Times-Bold" w:hAnsi="Times New Roman" w:cs="Times New Roman"/>
          <w:b/>
          <w:bCs/>
          <w:sz w:val="24"/>
          <w:szCs w:val="24"/>
        </w:rPr>
        <w:t>ködnek.</w:t>
      </w:r>
    </w:p>
    <w:p w:rsidR="00F672A2" w:rsidRPr="00F672A2" w:rsidRDefault="00F672A2" w:rsidP="00F672A2">
      <w:pPr>
        <w:autoSpaceDE w:val="0"/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672A2">
        <w:rPr>
          <w:rFonts w:ascii="Times New Roman" w:eastAsia="Times-Roman" w:hAnsi="Times New Roman" w:cs="Times New Roman"/>
          <w:sz w:val="24"/>
          <w:szCs w:val="24"/>
        </w:rPr>
        <w:t>Az országgyűlés elé került költségvetési előterjesztés – a korábbi megoldástól eltérően, ahol hosszan megfogalmazták az önkormányzatokra váró új feladatokat – csak a következő helyeken foglalkozik az önkormányzati szektorral:</w:t>
      </w:r>
    </w:p>
    <w:p w:rsidR="008E7B60" w:rsidRDefault="00F672A2" w:rsidP="00F672A2">
      <w:pPr>
        <w:autoSpaceDE w:val="0"/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672A2">
        <w:rPr>
          <w:rFonts w:ascii="Times New Roman" w:eastAsia="Times-Roman" w:hAnsi="Times New Roman" w:cs="Times New Roman"/>
          <w:sz w:val="24"/>
          <w:szCs w:val="24"/>
        </w:rPr>
        <w:t>A Kormány a 2017. évben is folytatja eddigi foglalkoztatáspolitikáját, amelynek els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ő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dleges célja a „segély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helyett munkát” 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elv érvényre juttatása.</w:t>
      </w:r>
    </w:p>
    <w:p w:rsidR="00F672A2" w:rsidRPr="00F672A2" w:rsidRDefault="00F672A2" w:rsidP="00F672A2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 Továbbra is fontos, hogy becsületes munkával az emberek megfelel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életkörülményeket teremthessenek maguk és családjuk részére, és ne segélyekb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ő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l kelljen megélniük. A 2015. évben e célnak megfelel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ő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 xml:space="preserve">en átalakításra került a segélyezési rendszer, a 2016. év pedig az állam és az önkormányzatok közötti átlátható munkamegosztás új rendszerének megszilárdítását szolgálja. A települési </w:t>
      </w:r>
      <w:r w:rsidR="00173787" w:rsidRPr="00F672A2">
        <w:rPr>
          <w:rFonts w:ascii="Times New Roman" w:eastAsia="Times-Roman" w:hAnsi="Times New Roman" w:cs="Times New Roman"/>
          <w:sz w:val="24"/>
          <w:szCs w:val="24"/>
        </w:rPr>
        <w:t>támogatás,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 xml:space="preserve"> mint új önkormányzati szociális ellátás 2015. évi bevezetésével az önkormányzatok szabadabban dönthetnek a támogatások nagyságáról és formájáról, biztosítva a helyi igényekhez való nagyfokú alkalmazkodást, egyúttal a szociális ellátások igazságosabb elosztását. Ugyanakkor fontos hangsúlyozni, hogy az önkormányzatok továbbra is számíthatnak az állam segítségére egyes szociális feladataik biztosításához, jövedelemtermel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képességük függvényében. A Kormány intézkedései és a 2017. évi gazdasági környezet kedvez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alakulása lehet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ő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vé teszi, hogy egyre többen dolgozhassanak.</w:t>
      </w:r>
    </w:p>
    <w:p w:rsidR="00F672A2" w:rsidRPr="00F672A2" w:rsidRDefault="00F672A2" w:rsidP="00F672A2">
      <w:pPr>
        <w:autoSpaceDE w:val="0"/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672A2">
        <w:rPr>
          <w:rFonts w:ascii="Times New Roman" w:eastAsia="Times-Roman" w:hAnsi="Times New Roman" w:cs="Times New Roman"/>
          <w:sz w:val="24"/>
          <w:szCs w:val="24"/>
        </w:rPr>
        <w:t>Másrészt az önkormányzatok kötelez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feladatként – a szül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ő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k igényének megfelel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ő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en – a szünid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ő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k alatt is biztosítják a f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ő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 xml:space="preserve">étkezést, így az arra rászoruló gyermekek a tavaszi, nyári, 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ő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szi és téli szünetben is meleg ételhez jutnak.</w:t>
      </w:r>
    </w:p>
    <w:p w:rsidR="00F672A2" w:rsidRPr="00F672A2" w:rsidRDefault="00F672A2" w:rsidP="00F672A2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eastAsia="Times-Roman" w:hAnsi="Times New Roman" w:cs="Times New Roman"/>
          <w:sz w:val="24"/>
          <w:szCs w:val="24"/>
        </w:rPr>
        <w:t>Ehhez járul hozzá az állam a többletforrás biztosításával.</w:t>
      </w:r>
    </w:p>
    <w:p w:rsidR="00F672A2" w:rsidRPr="00F672A2" w:rsidRDefault="00F672A2" w:rsidP="00F672A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2A2">
        <w:rPr>
          <w:rFonts w:ascii="Times New Roman" w:hAnsi="Times New Roman" w:cs="Times New Roman"/>
          <w:b/>
          <w:bCs/>
          <w:sz w:val="24"/>
          <w:szCs w:val="24"/>
        </w:rPr>
        <w:t>Helyi önkormányzatok támogatása</w:t>
      </w:r>
    </w:p>
    <w:p w:rsidR="00F672A2" w:rsidRPr="00F672A2" w:rsidRDefault="00F672A2" w:rsidP="00F672A2">
      <w:pPr>
        <w:autoSpaceDE w:val="0"/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672A2">
        <w:rPr>
          <w:rFonts w:ascii="Times New Roman" w:eastAsia="Times-Roman" w:hAnsi="Times New Roman" w:cs="Times New Roman"/>
          <w:sz w:val="24"/>
          <w:szCs w:val="24"/>
        </w:rPr>
        <w:t xml:space="preserve">A helyi önkormányzatok központi költségvetési támogatási rendszere a 2017. évben is az önkormányzati feladatellátáshoz igazodó, 2013-tól kialakított </w:t>
      </w:r>
      <w:r w:rsidRPr="00F672A2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feladatalapú támogatási rendszerben 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történik.</w:t>
      </w:r>
    </w:p>
    <w:p w:rsidR="00F672A2" w:rsidRPr="00F672A2" w:rsidRDefault="00F672A2" w:rsidP="00F672A2">
      <w:pPr>
        <w:autoSpaceDE w:val="0"/>
        <w:spacing w:line="36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F672A2">
        <w:rPr>
          <w:rFonts w:ascii="Times New Roman" w:eastAsia="Times-Roman" w:hAnsi="Times New Roman" w:cs="Times New Roman"/>
          <w:sz w:val="24"/>
          <w:szCs w:val="24"/>
        </w:rPr>
        <w:t>Természetesen az önkormányzatok mindennapjaiban és finanszírozásában is érvényesülnek a 2017. évi költségvetési törvényjavaslat általános célkit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ű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zései, így az életszínvonal és életmin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ő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ség javítása, a jóléti intézkedések er</w:t>
      </w:r>
      <w:r w:rsidRPr="00F672A2">
        <w:rPr>
          <w:rFonts w:ascii="Times New Roman" w:eastAsia="TimesNewRoman" w:hAnsi="Times New Roman" w:cs="Times New Roman"/>
          <w:sz w:val="24"/>
          <w:szCs w:val="24"/>
        </w:rPr>
        <w:t>ő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>sítése, ágazati fejlesztések megvalósulása.</w:t>
      </w:r>
    </w:p>
    <w:p w:rsidR="00F672A2" w:rsidRPr="00F672A2" w:rsidRDefault="00DB764F" w:rsidP="00F672A2">
      <w:pPr>
        <w:autoSpaceDE w:val="0"/>
        <w:spacing w:line="36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B.) Helyi költségvetés tervezésének </w:t>
      </w:r>
    </w:p>
    <w:p w:rsidR="00F672A2" w:rsidRPr="00F672A2" w:rsidRDefault="00DB764F" w:rsidP="00F672A2">
      <w:pPr>
        <w:autoSpaceDE w:val="0"/>
        <w:spacing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C.) </w:t>
      </w:r>
      <w:r w:rsidR="00F672A2" w:rsidRPr="00F672A2">
        <w:rPr>
          <w:rFonts w:ascii="Times New Roman" w:eastAsia="Times-Bold" w:hAnsi="Times New Roman" w:cs="Times New Roman"/>
          <w:b/>
          <w:bCs/>
          <w:sz w:val="24"/>
          <w:szCs w:val="24"/>
        </w:rPr>
        <w:t>A célok megvalósításához rendelkezésre álló források 2017-ben</w:t>
      </w:r>
    </w:p>
    <w:p w:rsidR="00F672A2" w:rsidRPr="00F672A2" w:rsidRDefault="00F672A2" w:rsidP="00F672A2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eastAsia="Times-Roman" w:hAnsi="Times New Roman" w:cs="Times New Roman"/>
          <w:sz w:val="24"/>
          <w:szCs w:val="24"/>
        </w:rPr>
        <w:t xml:space="preserve">A helyi önkormányzatok 2017-ben – hitelforrások nélkül – várhatóan mintegy 2 764 milliárd forinttal gazdálkodhatnak, melyhez a központi költségvetés a IX. Helyi önkormányzatok támogatásai fejezetben </w:t>
      </w:r>
      <w:r w:rsidRPr="00F672A2">
        <w:rPr>
          <w:rFonts w:ascii="Times New Roman" w:eastAsia="Times-Bold" w:hAnsi="Times New Roman" w:cs="Times New Roman"/>
          <w:b/>
          <w:bCs/>
          <w:sz w:val="24"/>
          <w:szCs w:val="24"/>
        </w:rPr>
        <w:t>668 milliárd forintot</w:t>
      </w:r>
      <w:r w:rsidRPr="00F672A2">
        <w:rPr>
          <w:rFonts w:ascii="Times New Roman" w:eastAsia="Times-Roman" w:hAnsi="Times New Roman" w:cs="Times New Roman"/>
          <w:sz w:val="24"/>
          <w:szCs w:val="24"/>
        </w:rPr>
        <w:t xml:space="preserve"> biztosít.</w:t>
      </w:r>
    </w:p>
    <w:p w:rsidR="00F672A2" w:rsidRPr="00F672A2" w:rsidRDefault="00F672A2" w:rsidP="00F672A2">
      <w:pPr>
        <w:autoSpaceDE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2A2">
        <w:rPr>
          <w:rFonts w:ascii="Times New Roman" w:hAnsi="Times New Roman" w:cs="Times New Roman"/>
          <w:color w:val="000000"/>
          <w:sz w:val="24"/>
          <w:szCs w:val="24"/>
        </w:rPr>
        <w:t>A KORMÁNYZAT önkormányzatokkal kapcsolatos legfontosabb céljai a költségvetési törvény indoklása szerint a következők:</w:t>
      </w:r>
    </w:p>
    <w:p w:rsidR="00F672A2" w:rsidRPr="00F672A2" w:rsidRDefault="00F672A2" w:rsidP="00F672A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72A2">
        <w:rPr>
          <w:rFonts w:ascii="Times New Roman" w:hAnsi="Times New Roman" w:cs="Times New Roman"/>
          <w:i/>
          <w:iCs/>
          <w:sz w:val="24"/>
          <w:szCs w:val="24"/>
        </w:rPr>
        <w:lastRenderedPageBreak/>
        <w:t>A helyi önkormányzatok számára kötelező feladatot továbbra is törvény írhat elő, az önkormányzatok eltérő adottságait (gazdasági teljesítőképesség, lakosságszám, a közigazgatási terület mérete) is figyelembe véve.”</w:t>
      </w:r>
    </w:p>
    <w:p w:rsidR="00F672A2" w:rsidRPr="00F672A2" w:rsidRDefault="00F672A2" w:rsidP="00F6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A törv</w:t>
      </w:r>
      <w:r>
        <w:rPr>
          <w:rFonts w:ascii="Times New Roman" w:hAnsi="Times New Roman" w:cs="Times New Roman"/>
          <w:sz w:val="24"/>
          <w:szCs w:val="24"/>
        </w:rPr>
        <w:t xml:space="preserve">ény alapján megterveztük Sióagárd </w:t>
      </w:r>
      <w:r w:rsidRPr="00F672A2">
        <w:rPr>
          <w:rFonts w:ascii="Times New Roman" w:hAnsi="Times New Roman" w:cs="Times New Roman"/>
          <w:sz w:val="24"/>
          <w:szCs w:val="24"/>
        </w:rPr>
        <w:t>Község Önkormányzata feladataihoz igénybe vehető központi forrásokat, a költségvetés készítése során alkalmaztuk a központi jogszabályokban és a helyi önkormányzati rendeletekben meghatározott előírásokat.</w:t>
      </w:r>
    </w:p>
    <w:p w:rsidR="00F672A2" w:rsidRPr="00F672A2" w:rsidRDefault="00F672A2" w:rsidP="00F6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F672A2">
        <w:rPr>
          <w:rFonts w:ascii="Times New Roman" w:hAnsi="Times New Roman" w:cs="Times New Roman"/>
          <w:b/>
          <w:sz w:val="24"/>
          <w:szCs w:val="24"/>
        </w:rPr>
        <w:t>Mötv</w:t>
      </w:r>
      <w:proofErr w:type="spellEnd"/>
      <w:r w:rsidRPr="00F672A2">
        <w:rPr>
          <w:rFonts w:ascii="Times New Roman" w:hAnsi="Times New Roman" w:cs="Times New Roman"/>
          <w:b/>
          <w:sz w:val="24"/>
          <w:szCs w:val="24"/>
        </w:rPr>
        <w:t>. szerint a helyi közügyek, illetve a helyben biztosítható közfeladatok</w:t>
      </w:r>
      <w:r w:rsidRPr="00F672A2">
        <w:rPr>
          <w:rFonts w:ascii="Times New Roman" w:hAnsi="Times New Roman" w:cs="Times New Roman"/>
          <w:sz w:val="24"/>
          <w:szCs w:val="24"/>
        </w:rPr>
        <w:t>: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településfejlesztés, településrendezés, településüzemeltetés (köztemetők, közvilágítás, kéményseprés, stb.),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óvodai ellátás,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szociális, és gyermekjóléti szolgáltatások és ellátások,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egészségügyi alapellátás (háziorvosi, fogorvos, stb.), az egészséges életmód segítését célzó szolgáltatások, környezet-egészségügy (pl. köztisztaság, rovarirtás),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kulturális szolgáltatás (könyvtár, közművelődés, előadó-művészet támogatása, stb.),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 xml:space="preserve">helyi környezet- és természetvédelem, vízgazdálkodás, vízkárelhárítás, ivóvízellátás, szennyvízelvezetés, </w:t>
      </w:r>
      <w:proofErr w:type="spellStart"/>
      <w:r w:rsidRPr="00F672A2">
        <w:rPr>
          <w:rFonts w:ascii="Times New Roman" w:hAnsi="Times New Roman" w:cs="Times New Roman"/>
          <w:sz w:val="24"/>
          <w:szCs w:val="24"/>
        </w:rPr>
        <w:t>-kezelés</w:t>
      </w:r>
      <w:proofErr w:type="spellEnd"/>
      <w:r w:rsidRPr="00F672A2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F672A2">
        <w:rPr>
          <w:rFonts w:ascii="Times New Roman" w:hAnsi="Times New Roman" w:cs="Times New Roman"/>
          <w:sz w:val="24"/>
          <w:szCs w:val="24"/>
        </w:rPr>
        <w:t>-ártalmatlanítás</w:t>
      </w:r>
      <w:proofErr w:type="spellEnd"/>
      <w:r w:rsidRPr="00F672A2">
        <w:rPr>
          <w:rFonts w:ascii="Times New Roman" w:hAnsi="Times New Roman" w:cs="Times New Roman"/>
          <w:sz w:val="24"/>
          <w:szCs w:val="24"/>
        </w:rPr>
        <w:t xml:space="preserve"> (csatornaszolgáltatás),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lakás- és helyiséggazdálkodás,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honvédelem, polgári védelem, katasztrófavédelem,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közreműködés a település közbiztonságának biztosításában,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helyi közfoglalkoztatás,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helyi adóval, gazdaságszervezéssel és turizmussal kapcsolatos feladatok,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sport, ifjúsági ügyek,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nemzetiségi ügyek,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helyi közösségi közlekedés biztosítása,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hulladékgazdálkodás,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távhőszolgáltatás,</w:t>
      </w:r>
    </w:p>
    <w:p w:rsidR="00F672A2" w:rsidRPr="00F672A2" w:rsidRDefault="00F672A2" w:rsidP="00F672A2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kistermelők, őstermelők jogszabályban meghatározott termékei értékesítési lehetőségének, hétvégi árusításának biztosítása.</w:t>
      </w:r>
    </w:p>
    <w:p w:rsidR="00F672A2" w:rsidRDefault="00F672A2" w:rsidP="00F672A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764F" w:rsidRDefault="00DB764F" w:rsidP="00F672A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764F" w:rsidRPr="00F672A2" w:rsidRDefault="00DB764F" w:rsidP="00F672A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72A2" w:rsidRPr="00F672A2" w:rsidRDefault="00F672A2" w:rsidP="00F6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b/>
          <w:sz w:val="24"/>
          <w:szCs w:val="24"/>
        </w:rPr>
        <w:lastRenderedPageBreak/>
        <w:t>További törvényi lehetőségek helyi önkormányzati feladat-telepítésre</w:t>
      </w:r>
      <w:r w:rsidRPr="00F672A2">
        <w:rPr>
          <w:rFonts w:ascii="Times New Roman" w:hAnsi="Times New Roman" w:cs="Times New Roman"/>
          <w:sz w:val="24"/>
          <w:szCs w:val="24"/>
        </w:rPr>
        <w:t>:</w:t>
      </w:r>
    </w:p>
    <w:p w:rsidR="00F672A2" w:rsidRPr="00F672A2" w:rsidRDefault="00F672A2" w:rsidP="00F672A2">
      <w:pPr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törvény a felsoroltakon kívül más, a helyi közügy, helyben biztosítható közfeladat ellátását is előírhatja,</w:t>
      </w:r>
    </w:p>
    <w:p w:rsidR="00F672A2" w:rsidRPr="00F672A2" w:rsidRDefault="00F672A2" w:rsidP="00F672A2">
      <w:pPr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törvényben meghatározott esetekben az önkormányzat és az állam külön, a finanszírozást is rendező megállapodása alapján az önkormányzat állami feladatokat is elláthat,</w:t>
      </w:r>
    </w:p>
    <w:p w:rsidR="00F672A2" w:rsidRPr="00F672A2" w:rsidRDefault="00F672A2" w:rsidP="00F672A2">
      <w:pPr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a helyi önkormányzatok továbbra is önként vállalhatják olyan helyi közügyek ellátását, amelyet jogszabály nem utal más szerv kizárólagos hatáskörébe. Az önként vállalt feladatok ellátása azonban nem veszélyeztetheti a kötelező feladatok ellátását. Finanszírozásuk forrását elsősorban az önkormányzat saját bevételei, illetve az erre a célra biztosított külön források képezhetik.</w:t>
      </w:r>
    </w:p>
    <w:p w:rsidR="00F672A2" w:rsidRPr="00F672A2" w:rsidRDefault="00F672A2" w:rsidP="00F672A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2A2" w:rsidRDefault="00F672A2" w:rsidP="00F6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 xml:space="preserve">A pénzügyi terv összhangban van az önkormányzat korábban alkotott gazdasági programjával, melyben megfogalmazott alapelvek az önkormányzat legfontosabb céljait hűen tükrözik.  </w:t>
      </w:r>
    </w:p>
    <w:p w:rsidR="00953CDE" w:rsidRDefault="00F672A2" w:rsidP="00F6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Magyarország 2017.évi költségvetéséről szóló 2016.évi XC. törvény tartalmazza a helyi önkormányzatok általános működésének és ágazati feladatainak t</w:t>
      </w:r>
      <w:r>
        <w:rPr>
          <w:rFonts w:ascii="Times New Roman" w:hAnsi="Times New Roman" w:cs="Times New Roman"/>
          <w:sz w:val="24"/>
          <w:szCs w:val="24"/>
        </w:rPr>
        <w:t xml:space="preserve">ámogatását. </w:t>
      </w:r>
      <w:r w:rsidR="00953CDE">
        <w:rPr>
          <w:rFonts w:ascii="Times New Roman" w:hAnsi="Times New Roman" w:cs="Times New Roman"/>
          <w:sz w:val="24"/>
          <w:szCs w:val="24"/>
        </w:rPr>
        <w:t>Sióagárd vonatkozásában számokban kifejezve mindez az alábbiak szerint alakul:</w:t>
      </w:r>
    </w:p>
    <w:p w:rsidR="00F672A2" w:rsidRPr="00953CDE" w:rsidRDefault="00F672A2" w:rsidP="00953CDE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E">
        <w:rPr>
          <w:rFonts w:ascii="Times New Roman" w:hAnsi="Times New Roman" w:cs="Times New Roman"/>
          <w:sz w:val="24"/>
          <w:szCs w:val="24"/>
        </w:rPr>
        <w:t>A helyi önkormányzatok m</w:t>
      </w:r>
      <w:r w:rsidR="00953CDE">
        <w:rPr>
          <w:rFonts w:ascii="Times New Roman" w:hAnsi="Times New Roman" w:cs="Times New Roman"/>
          <w:sz w:val="24"/>
          <w:szCs w:val="24"/>
        </w:rPr>
        <w:t>űködésének általános támogatása:</w:t>
      </w:r>
      <w:r w:rsidR="00C25FA0">
        <w:rPr>
          <w:rFonts w:ascii="Times New Roman" w:hAnsi="Times New Roman" w:cs="Times New Roman"/>
          <w:sz w:val="24"/>
          <w:szCs w:val="24"/>
        </w:rPr>
        <w:t xml:space="preserve"> 13.513.412.-</w:t>
      </w:r>
      <w:r w:rsidR="00C30838" w:rsidRPr="00953CDE">
        <w:rPr>
          <w:rFonts w:ascii="Times New Roman" w:hAnsi="Times New Roman" w:cs="Times New Roman"/>
          <w:sz w:val="24"/>
          <w:szCs w:val="24"/>
        </w:rPr>
        <w:t xml:space="preserve"> Ft.</w:t>
      </w:r>
    </w:p>
    <w:p w:rsidR="00953CDE" w:rsidRDefault="00F672A2" w:rsidP="00953CDE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E">
        <w:rPr>
          <w:rFonts w:ascii="Times New Roman" w:hAnsi="Times New Roman" w:cs="Times New Roman"/>
          <w:sz w:val="24"/>
          <w:szCs w:val="24"/>
        </w:rPr>
        <w:t>A Települési önkormányzatok egyes köznevelési feladatainak támogatásá</w:t>
      </w:r>
      <w:r w:rsidR="00953CDE">
        <w:rPr>
          <w:rFonts w:ascii="Times New Roman" w:hAnsi="Times New Roman" w:cs="Times New Roman"/>
          <w:sz w:val="24"/>
          <w:szCs w:val="24"/>
        </w:rPr>
        <w:t>ra</w:t>
      </w:r>
      <w:r w:rsidRPr="00953CDE">
        <w:rPr>
          <w:rFonts w:ascii="Times New Roman" w:hAnsi="Times New Roman" w:cs="Times New Roman"/>
          <w:sz w:val="24"/>
          <w:szCs w:val="24"/>
        </w:rPr>
        <w:t xml:space="preserve"> </w:t>
      </w:r>
      <w:r w:rsidR="00AD2AB0" w:rsidRPr="00953CDE">
        <w:rPr>
          <w:rFonts w:ascii="Times New Roman" w:hAnsi="Times New Roman" w:cs="Times New Roman"/>
          <w:sz w:val="24"/>
          <w:szCs w:val="24"/>
        </w:rPr>
        <w:t>a Kölesdi Köz</w:t>
      </w:r>
      <w:r w:rsidR="00953CDE">
        <w:rPr>
          <w:rFonts w:ascii="Times New Roman" w:hAnsi="Times New Roman" w:cs="Times New Roman"/>
          <w:sz w:val="24"/>
          <w:szCs w:val="24"/>
        </w:rPr>
        <w:t>ös Óvodafenntartó Társulás jogosult.</w:t>
      </w:r>
    </w:p>
    <w:p w:rsidR="00F672A2" w:rsidRPr="00953CDE" w:rsidRDefault="00F672A2" w:rsidP="00953CDE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DE">
        <w:rPr>
          <w:rFonts w:ascii="Times New Roman" w:hAnsi="Times New Roman" w:cs="Times New Roman"/>
          <w:sz w:val="24"/>
          <w:szCs w:val="24"/>
        </w:rPr>
        <w:t>A települési önkormányzatok szociális, gyermekjóléti és gyermekétke</w:t>
      </w:r>
      <w:r w:rsidR="00C30838" w:rsidRPr="00953CDE">
        <w:rPr>
          <w:rFonts w:ascii="Times New Roman" w:hAnsi="Times New Roman" w:cs="Times New Roman"/>
          <w:sz w:val="24"/>
          <w:szCs w:val="24"/>
        </w:rPr>
        <w:t>ztetési feladatainak támogatása:</w:t>
      </w:r>
      <w:r w:rsidRPr="00953CDE">
        <w:rPr>
          <w:rFonts w:ascii="Times New Roman" w:hAnsi="Times New Roman" w:cs="Times New Roman"/>
          <w:sz w:val="24"/>
          <w:szCs w:val="24"/>
        </w:rPr>
        <w:t xml:space="preserve"> </w:t>
      </w:r>
      <w:r w:rsidR="00C30838" w:rsidRPr="00953CDE">
        <w:rPr>
          <w:rFonts w:ascii="Times New Roman" w:hAnsi="Times New Roman" w:cs="Times New Roman"/>
          <w:sz w:val="24"/>
          <w:szCs w:val="24"/>
        </w:rPr>
        <w:t>20.556.879 Ft</w:t>
      </w:r>
      <w:r w:rsidR="00AD2AB0" w:rsidRPr="00953CDE">
        <w:rPr>
          <w:rFonts w:ascii="Times New Roman" w:hAnsi="Times New Roman" w:cs="Times New Roman"/>
          <w:sz w:val="24"/>
          <w:szCs w:val="24"/>
        </w:rPr>
        <w:t>.</w:t>
      </w:r>
    </w:p>
    <w:p w:rsidR="00AD2AB0" w:rsidRPr="00953CDE" w:rsidRDefault="00953CDE" w:rsidP="00953CDE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2AB0" w:rsidRPr="00953CDE">
        <w:rPr>
          <w:rFonts w:ascii="Times New Roman" w:hAnsi="Times New Roman" w:cs="Times New Roman"/>
          <w:sz w:val="24"/>
          <w:szCs w:val="24"/>
        </w:rPr>
        <w:t xml:space="preserve"> Települési Önkormányzatok ku</w:t>
      </w:r>
      <w:r>
        <w:rPr>
          <w:rFonts w:ascii="Times New Roman" w:hAnsi="Times New Roman" w:cs="Times New Roman"/>
          <w:sz w:val="24"/>
          <w:szCs w:val="24"/>
        </w:rPr>
        <w:t>lturális feladatainak támogatása:</w:t>
      </w:r>
      <w:r w:rsidR="00AD2AB0" w:rsidRPr="00953CDE">
        <w:rPr>
          <w:rFonts w:ascii="Times New Roman" w:hAnsi="Times New Roman" w:cs="Times New Roman"/>
          <w:sz w:val="24"/>
          <w:szCs w:val="24"/>
        </w:rPr>
        <w:t xml:space="preserve"> 1.493.400 Ft.</w:t>
      </w:r>
    </w:p>
    <w:p w:rsidR="00F672A2" w:rsidRPr="00F672A2" w:rsidRDefault="00F672A2" w:rsidP="00F6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A fentiek alapján központi költ</w:t>
      </w:r>
      <w:r w:rsidR="00AD2AB0">
        <w:rPr>
          <w:rFonts w:ascii="Times New Roman" w:hAnsi="Times New Roman" w:cs="Times New Roman"/>
          <w:sz w:val="24"/>
          <w:szCs w:val="24"/>
        </w:rPr>
        <w:t>ségvetési forrásból</w:t>
      </w:r>
      <w:r w:rsidRPr="00F672A2">
        <w:rPr>
          <w:rFonts w:ascii="Times New Roman" w:hAnsi="Times New Roman" w:cs="Times New Roman"/>
          <w:sz w:val="24"/>
          <w:szCs w:val="24"/>
        </w:rPr>
        <w:t xml:space="preserve"> </w:t>
      </w:r>
      <w:r w:rsidR="000D773A">
        <w:rPr>
          <w:rFonts w:ascii="Times New Roman" w:hAnsi="Times New Roman" w:cs="Times New Roman"/>
          <w:b/>
          <w:sz w:val="24"/>
          <w:szCs w:val="24"/>
        </w:rPr>
        <w:t>35.563.691.</w:t>
      </w:r>
      <w:r w:rsidR="00AD2AB0" w:rsidRPr="00953CDE">
        <w:rPr>
          <w:rFonts w:ascii="Times New Roman" w:hAnsi="Times New Roman" w:cs="Times New Roman"/>
          <w:b/>
          <w:sz w:val="24"/>
          <w:szCs w:val="24"/>
        </w:rPr>
        <w:t>-</w:t>
      </w:r>
      <w:r w:rsidRPr="00953CDE">
        <w:rPr>
          <w:rFonts w:ascii="Times New Roman" w:hAnsi="Times New Roman" w:cs="Times New Roman"/>
          <w:b/>
          <w:sz w:val="24"/>
          <w:szCs w:val="24"/>
        </w:rPr>
        <w:t>Ft támogatás</w:t>
      </w:r>
      <w:r w:rsidR="00953CDE" w:rsidRPr="00953CDE">
        <w:rPr>
          <w:rFonts w:ascii="Times New Roman" w:hAnsi="Times New Roman" w:cs="Times New Roman"/>
          <w:b/>
          <w:sz w:val="24"/>
          <w:szCs w:val="24"/>
        </w:rPr>
        <w:t>sal</w:t>
      </w:r>
      <w:r w:rsidRPr="00953CDE">
        <w:rPr>
          <w:rFonts w:ascii="Times New Roman" w:hAnsi="Times New Roman" w:cs="Times New Roman"/>
          <w:b/>
          <w:sz w:val="24"/>
          <w:szCs w:val="24"/>
        </w:rPr>
        <w:t xml:space="preserve"> terveztünk</w:t>
      </w:r>
      <w:r w:rsidRPr="00F672A2">
        <w:rPr>
          <w:rFonts w:ascii="Times New Roman" w:hAnsi="Times New Roman" w:cs="Times New Roman"/>
          <w:sz w:val="24"/>
          <w:szCs w:val="24"/>
        </w:rPr>
        <w:t>.</w:t>
      </w:r>
    </w:p>
    <w:p w:rsidR="00F672A2" w:rsidRPr="00F672A2" w:rsidRDefault="00AD2AB0" w:rsidP="00F6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működési célú támogatások államháztartáson belülről </w:t>
      </w:r>
      <w:r w:rsidR="00B67D21">
        <w:rPr>
          <w:rFonts w:ascii="Times New Roman" w:hAnsi="Times New Roman" w:cs="Times New Roman"/>
          <w:sz w:val="24"/>
          <w:szCs w:val="24"/>
        </w:rPr>
        <w:t xml:space="preserve">a </w:t>
      </w:r>
      <w:r w:rsidR="00F672A2" w:rsidRPr="00F672A2">
        <w:rPr>
          <w:rFonts w:ascii="Times New Roman" w:hAnsi="Times New Roman" w:cs="Times New Roman"/>
          <w:sz w:val="24"/>
          <w:szCs w:val="24"/>
        </w:rPr>
        <w:t>közfoglalkoztatási programokat tartalmazzák, vala</w:t>
      </w:r>
      <w:r>
        <w:rPr>
          <w:rFonts w:ascii="Times New Roman" w:hAnsi="Times New Roman" w:cs="Times New Roman"/>
          <w:sz w:val="24"/>
          <w:szCs w:val="24"/>
        </w:rPr>
        <w:t xml:space="preserve">mit a </w:t>
      </w:r>
      <w:r w:rsidR="00F672A2" w:rsidRPr="00F672A2">
        <w:rPr>
          <w:rFonts w:ascii="Times New Roman" w:hAnsi="Times New Roman" w:cs="Times New Roman"/>
          <w:sz w:val="24"/>
          <w:szCs w:val="24"/>
        </w:rPr>
        <w:t xml:space="preserve">védőnői szolgálat működésére az OEP támogatását. </w:t>
      </w:r>
    </w:p>
    <w:p w:rsidR="00F672A2" w:rsidRPr="00F672A2" w:rsidRDefault="00F672A2" w:rsidP="00F6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A közhatalmi bevételek között az előző éviek alapján várható teljesítéseket terveztük.</w:t>
      </w:r>
    </w:p>
    <w:p w:rsidR="00F672A2" w:rsidRPr="00F672A2" w:rsidRDefault="00F672A2" w:rsidP="00F672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A2">
        <w:rPr>
          <w:rFonts w:ascii="Times New Roman" w:hAnsi="Times New Roman" w:cs="Times New Roman"/>
          <w:sz w:val="24"/>
          <w:szCs w:val="24"/>
        </w:rPr>
        <w:t>A saját bevételek között bérleti díj, szolgáltatási díj és az étkeztetés térítési díja szerepel.</w:t>
      </w:r>
    </w:p>
    <w:p w:rsidR="00DB764F" w:rsidRDefault="00DB764F" w:rsidP="00F672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2A2" w:rsidRPr="00B54736" w:rsidRDefault="00F672A2" w:rsidP="00F672A2">
      <w:pPr>
        <w:spacing w:line="360" w:lineRule="auto"/>
        <w:jc w:val="both"/>
        <w:rPr>
          <w:rFonts w:ascii="Times New Roman" w:hAnsi="Times New Roman" w:cs="Times New Roman"/>
        </w:rPr>
      </w:pPr>
      <w:r w:rsidRPr="00B54736">
        <w:rPr>
          <w:rFonts w:ascii="Times New Roman" w:hAnsi="Times New Roman" w:cs="Times New Roman"/>
          <w:b/>
        </w:rPr>
        <w:lastRenderedPageBreak/>
        <w:t>KIADÁSOK:</w:t>
      </w:r>
    </w:p>
    <w:p w:rsidR="00F672A2" w:rsidRPr="00B54736" w:rsidRDefault="00F672A2" w:rsidP="00F672A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54736">
        <w:rPr>
          <w:rFonts w:ascii="Times New Roman" w:hAnsi="Times New Roman" w:cs="Times New Roman"/>
        </w:rPr>
        <w:t xml:space="preserve">Az előterjesztés melléklete kormányzati funkciónként, kiemelt előirányzatonként tartalmazza a tervezett kiadásokat. </w:t>
      </w:r>
    </w:p>
    <w:p w:rsidR="00F672A2" w:rsidRPr="00B54736" w:rsidRDefault="00F672A2" w:rsidP="00F672A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54736">
        <w:rPr>
          <w:rFonts w:ascii="Times New Roman" w:hAnsi="Times New Roman" w:cs="Times New Roman"/>
          <w:u w:val="single"/>
        </w:rPr>
        <w:t>Személyi juttatások</w:t>
      </w:r>
      <w:r w:rsidRPr="00B54736">
        <w:rPr>
          <w:rFonts w:ascii="Times New Roman" w:hAnsi="Times New Roman" w:cs="Times New Roman"/>
        </w:rPr>
        <w:t xml:space="preserve">: </w:t>
      </w:r>
      <w:r w:rsidR="00920E38" w:rsidRPr="00B54736">
        <w:rPr>
          <w:rFonts w:ascii="Times New Roman" w:hAnsi="Times New Roman" w:cs="Times New Roman"/>
        </w:rPr>
        <w:t xml:space="preserve">19.986.852.- Ft: </w:t>
      </w:r>
      <w:r w:rsidRPr="00B54736">
        <w:rPr>
          <w:rFonts w:ascii="Times New Roman" w:hAnsi="Times New Roman" w:cs="Times New Roman"/>
        </w:rPr>
        <w:t>1 f</w:t>
      </w:r>
      <w:r w:rsidR="005B175C" w:rsidRPr="00B54736">
        <w:rPr>
          <w:rFonts w:ascii="Times New Roman" w:hAnsi="Times New Roman" w:cs="Times New Roman"/>
        </w:rPr>
        <w:t xml:space="preserve">ő polgármester, 1 fő hivatalsegéd </w:t>
      </w:r>
      <w:proofErr w:type="spellStart"/>
      <w:r w:rsidRPr="00B54736">
        <w:rPr>
          <w:rFonts w:ascii="Times New Roman" w:hAnsi="Times New Roman" w:cs="Times New Roman"/>
        </w:rPr>
        <w:t>kjt</w:t>
      </w:r>
      <w:proofErr w:type="spellEnd"/>
      <w:r w:rsidRPr="00B54736">
        <w:rPr>
          <w:rFonts w:ascii="Times New Roman" w:hAnsi="Times New Roman" w:cs="Times New Roman"/>
        </w:rPr>
        <w:t xml:space="preserve"> szerinti illetménye, </w:t>
      </w:r>
      <w:r w:rsidR="005B175C" w:rsidRPr="00B54736">
        <w:rPr>
          <w:rFonts w:ascii="Times New Roman" w:hAnsi="Times New Roman" w:cs="Times New Roman"/>
        </w:rPr>
        <w:t xml:space="preserve">1 fő karbantartó </w:t>
      </w:r>
      <w:proofErr w:type="spellStart"/>
      <w:r w:rsidRPr="00B54736">
        <w:rPr>
          <w:rFonts w:ascii="Times New Roman" w:hAnsi="Times New Roman" w:cs="Times New Roman"/>
        </w:rPr>
        <w:t>kjt</w:t>
      </w:r>
      <w:proofErr w:type="spellEnd"/>
      <w:r w:rsidRPr="00B54736">
        <w:rPr>
          <w:rFonts w:ascii="Times New Roman" w:hAnsi="Times New Roman" w:cs="Times New Roman"/>
        </w:rPr>
        <w:t xml:space="preserve"> szerinti illetménye, </w:t>
      </w:r>
      <w:r w:rsidR="005B175C" w:rsidRPr="00B54736">
        <w:rPr>
          <w:rFonts w:ascii="Times New Roman" w:hAnsi="Times New Roman" w:cs="Times New Roman"/>
        </w:rPr>
        <w:t>1</w:t>
      </w:r>
      <w:r w:rsidRPr="00B54736">
        <w:rPr>
          <w:rFonts w:ascii="Times New Roman" w:hAnsi="Times New Roman" w:cs="Times New Roman"/>
        </w:rPr>
        <w:t xml:space="preserve"> fő </w:t>
      </w:r>
      <w:r w:rsidR="005B175C" w:rsidRPr="00B54736">
        <w:rPr>
          <w:rFonts w:ascii="Times New Roman" w:hAnsi="Times New Roman" w:cs="Times New Roman"/>
        </w:rPr>
        <w:t xml:space="preserve">védőnő </w:t>
      </w:r>
      <w:proofErr w:type="spellStart"/>
      <w:r w:rsidRPr="00B54736">
        <w:rPr>
          <w:rFonts w:ascii="Times New Roman" w:hAnsi="Times New Roman" w:cs="Times New Roman"/>
        </w:rPr>
        <w:t>kjt</w:t>
      </w:r>
      <w:proofErr w:type="spellEnd"/>
      <w:r w:rsidRPr="00B54736">
        <w:rPr>
          <w:rFonts w:ascii="Times New Roman" w:hAnsi="Times New Roman" w:cs="Times New Roman"/>
        </w:rPr>
        <w:t xml:space="preserve"> szerinti </w:t>
      </w:r>
      <w:r w:rsidR="005B175C" w:rsidRPr="00B54736">
        <w:rPr>
          <w:rFonts w:ascii="Times New Roman" w:hAnsi="Times New Roman" w:cs="Times New Roman"/>
        </w:rPr>
        <w:t xml:space="preserve">illetménye, 1 fő élelmezésvezető </w:t>
      </w:r>
      <w:proofErr w:type="spellStart"/>
      <w:r w:rsidRPr="00B54736">
        <w:rPr>
          <w:rFonts w:ascii="Times New Roman" w:hAnsi="Times New Roman" w:cs="Times New Roman"/>
        </w:rPr>
        <w:t>kjt</w:t>
      </w:r>
      <w:proofErr w:type="spellEnd"/>
      <w:r w:rsidRPr="00B54736">
        <w:rPr>
          <w:rFonts w:ascii="Times New Roman" w:hAnsi="Times New Roman" w:cs="Times New Roman"/>
        </w:rPr>
        <w:t xml:space="preserve"> szerinti il</w:t>
      </w:r>
      <w:r w:rsidR="005B175C" w:rsidRPr="00B54736">
        <w:rPr>
          <w:rFonts w:ascii="Times New Roman" w:hAnsi="Times New Roman" w:cs="Times New Roman"/>
        </w:rPr>
        <w:t xml:space="preserve">letménye, 2 fő konyhai dolgozó </w:t>
      </w:r>
      <w:proofErr w:type="spellStart"/>
      <w:r w:rsidR="005B175C" w:rsidRPr="00B54736">
        <w:rPr>
          <w:rFonts w:ascii="Times New Roman" w:hAnsi="Times New Roman" w:cs="Times New Roman"/>
        </w:rPr>
        <w:t>kjt</w:t>
      </w:r>
      <w:proofErr w:type="spellEnd"/>
      <w:r w:rsidR="005B175C" w:rsidRPr="00B54736">
        <w:rPr>
          <w:rFonts w:ascii="Times New Roman" w:hAnsi="Times New Roman" w:cs="Times New Roman"/>
        </w:rPr>
        <w:t xml:space="preserve"> szerinti illetménye</w:t>
      </w:r>
      <w:r w:rsidRPr="00B54736">
        <w:rPr>
          <w:rFonts w:ascii="Times New Roman" w:hAnsi="Times New Roman" w:cs="Times New Roman"/>
        </w:rPr>
        <w:t>, valamint egyéb juttatásként költségtérítések</w:t>
      </w:r>
      <w:r w:rsidR="006077B7" w:rsidRPr="00B54736">
        <w:rPr>
          <w:rFonts w:ascii="Times New Roman" w:hAnsi="Times New Roman" w:cs="Times New Roman"/>
        </w:rPr>
        <w:t xml:space="preserve"> (polgármester és védőnő),</w:t>
      </w:r>
      <w:r w:rsidR="005B175C" w:rsidRPr="00B54736">
        <w:rPr>
          <w:rFonts w:ascii="Times New Roman" w:hAnsi="Times New Roman" w:cs="Times New Roman"/>
        </w:rPr>
        <w:t xml:space="preserve"> 320.000 Ft védőnői jubilálási díj</w:t>
      </w:r>
      <w:r w:rsidR="006077B7" w:rsidRPr="00B54736">
        <w:rPr>
          <w:rFonts w:ascii="Times New Roman" w:hAnsi="Times New Roman" w:cs="Times New Roman"/>
        </w:rPr>
        <w:t>, valamint jutalom</w:t>
      </w:r>
      <w:r w:rsidR="005B175C" w:rsidRPr="00B54736">
        <w:rPr>
          <w:rFonts w:ascii="Times New Roman" w:hAnsi="Times New Roman" w:cs="Times New Roman"/>
        </w:rPr>
        <w:t xml:space="preserve"> </w:t>
      </w:r>
      <w:r w:rsidRPr="00B54736">
        <w:rPr>
          <w:rFonts w:ascii="Times New Roman" w:hAnsi="Times New Roman" w:cs="Times New Roman"/>
        </w:rPr>
        <w:t>kifizetését terveztük</w:t>
      </w:r>
      <w:r w:rsidR="005B175C" w:rsidRPr="00B54736">
        <w:rPr>
          <w:rFonts w:ascii="Times New Roman" w:hAnsi="Times New Roman" w:cs="Times New Roman"/>
        </w:rPr>
        <w:t xml:space="preserve">. </w:t>
      </w:r>
      <w:r w:rsidRPr="00B54736">
        <w:rPr>
          <w:rFonts w:ascii="Times New Roman" w:hAnsi="Times New Roman" w:cs="Times New Roman"/>
        </w:rPr>
        <w:t xml:space="preserve">Külső személyi juttatások között egy fő </w:t>
      </w:r>
      <w:r w:rsidR="005B175C" w:rsidRPr="00B54736">
        <w:rPr>
          <w:rFonts w:ascii="Times New Roman" w:hAnsi="Times New Roman" w:cs="Times New Roman"/>
        </w:rPr>
        <w:t>orvosi ellátás</w:t>
      </w:r>
      <w:r w:rsidR="006077B7" w:rsidRPr="00B54736">
        <w:rPr>
          <w:rFonts w:ascii="Times New Roman" w:hAnsi="Times New Roman" w:cs="Times New Roman"/>
        </w:rPr>
        <w:t xml:space="preserve"> (vérvétel)</w:t>
      </w:r>
      <w:r w:rsidR="005B175C" w:rsidRPr="00B54736">
        <w:rPr>
          <w:rFonts w:ascii="Times New Roman" w:hAnsi="Times New Roman" w:cs="Times New Roman"/>
        </w:rPr>
        <w:t xml:space="preserve"> és 1 fő könyvtári dolgozó</w:t>
      </w:r>
      <w:r w:rsidRPr="00B54736">
        <w:rPr>
          <w:rFonts w:ascii="Times New Roman" w:hAnsi="Times New Roman" w:cs="Times New Roman"/>
        </w:rPr>
        <w:t xml:space="preserve"> havi megbízási díját tartalmazza.</w:t>
      </w:r>
    </w:p>
    <w:p w:rsidR="00F672A2" w:rsidRPr="00B54736" w:rsidRDefault="00F672A2" w:rsidP="00F672A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54736">
        <w:rPr>
          <w:rFonts w:ascii="Times New Roman" w:hAnsi="Times New Roman" w:cs="Times New Roman"/>
          <w:u w:val="single"/>
        </w:rPr>
        <w:t>Munkaadót terhelő járulékok</w:t>
      </w:r>
      <w:r w:rsidRPr="00B54736">
        <w:rPr>
          <w:rFonts w:ascii="Times New Roman" w:hAnsi="Times New Roman" w:cs="Times New Roman"/>
        </w:rPr>
        <w:t xml:space="preserve">: </w:t>
      </w:r>
      <w:r w:rsidR="00920E38" w:rsidRPr="00B54736">
        <w:rPr>
          <w:rFonts w:ascii="Times New Roman" w:hAnsi="Times New Roman" w:cs="Times New Roman"/>
        </w:rPr>
        <w:t xml:space="preserve">3.742.728.- Ft </w:t>
      </w:r>
      <w:r w:rsidRPr="00B54736">
        <w:rPr>
          <w:rFonts w:ascii="Times New Roman" w:hAnsi="Times New Roman" w:cs="Times New Roman"/>
        </w:rPr>
        <w:t>a fentieket terhelő szociális h</w:t>
      </w:r>
      <w:r w:rsidR="005B175C" w:rsidRPr="00B54736">
        <w:rPr>
          <w:rFonts w:ascii="Times New Roman" w:hAnsi="Times New Roman" w:cs="Times New Roman"/>
        </w:rPr>
        <w:t xml:space="preserve">ozzájárulási adó </w:t>
      </w:r>
      <w:r w:rsidRPr="00B54736">
        <w:rPr>
          <w:rFonts w:ascii="Times New Roman" w:hAnsi="Times New Roman" w:cs="Times New Roman"/>
        </w:rPr>
        <w:t>és egészségügyi hozzájárulás összege.</w:t>
      </w:r>
    </w:p>
    <w:p w:rsidR="00F672A2" w:rsidRPr="00B54736" w:rsidRDefault="00F672A2" w:rsidP="00F672A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54736">
        <w:rPr>
          <w:rFonts w:ascii="Times New Roman" w:hAnsi="Times New Roman" w:cs="Times New Roman"/>
          <w:u w:val="single"/>
        </w:rPr>
        <w:t>Dologi kiadások</w:t>
      </w:r>
      <w:r w:rsidRPr="00B54736">
        <w:rPr>
          <w:rFonts w:ascii="Times New Roman" w:hAnsi="Times New Roman" w:cs="Times New Roman"/>
        </w:rPr>
        <w:t>:</w:t>
      </w:r>
      <w:r w:rsidR="00C25FA0" w:rsidRPr="00B54736">
        <w:rPr>
          <w:rFonts w:ascii="Times New Roman" w:hAnsi="Times New Roman" w:cs="Times New Roman"/>
        </w:rPr>
        <w:t xml:space="preserve"> 38.851.219.-</w:t>
      </w:r>
      <w:r w:rsidR="00920E38" w:rsidRPr="00B54736">
        <w:rPr>
          <w:rFonts w:ascii="Times New Roman" w:hAnsi="Times New Roman" w:cs="Times New Roman"/>
        </w:rPr>
        <w:t xml:space="preserve"> Ft</w:t>
      </w:r>
      <w:r w:rsidRPr="00B54736">
        <w:rPr>
          <w:rFonts w:ascii="Times New Roman" w:hAnsi="Times New Roman" w:cs="Times New Roman"/>
        </w:rPr>
        <w:t xml:space="preserve"> a feladatfinanszírozásból adódóan a megfelelő kormányzati funkcióra kapott támogatások szerinti kiadások, egyéb feladatok esetén a minimális működéshez szükséges közműdíjak, szolgáltatási d</w:t>
      </w:r>
      <w:r w:rsidR="00C25FA0" w:rsidRPr="00B54736">
        <w:rPr>
          <w:rFonts w:ascii="Times New Roman" w:hAnsi="Times New Roman" w:cs="Times New Roman"/>
        </w:rPr>
        <w:t>íjak és készletbeszerzések.</w:t>
      </w:r>
    </w:p>
    <w:p w:rsidR="00F672A2" w:rsidRPr="00B54736" w:rsidRDefault="00F672A2" w:rsidP="00F672A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54736">
        <w:rPr>
          <w:rFonts w:ascii="Times New Roman" w:hAnsi="Times New Roman" w:cs="Times New Roman"/>
          <w:u w:val="single"/>
        </w:rPr>
        <w:t>Ellátottak juttatásai</w:t>
      </w:r>
      <w:r w:rsidRPr="00B54736">
        <w:rPr>
          <w:rFonts w:ascii="Times New Roman" w:hAnsi="Times New Roman" w:cs="Times New Roman"/>
        </w:rPr>
        <w:t>:</w:t>
      </w:r>
      <w:r w:rsidR="005B175C" w:rsidRPr="00B54736">
        <w:rPr>
          <w:rFonts w:ascii="Times New Roman" w:hAnsi="Times New Roman" w:cs="Times New Roman"/>
        </w:rPr>
        <w:t xml:space="preserve"> </w:t>
      </w:r>
      <w:r w:rsidR="00B67D21" w:rsidRPr="00B54736">
        <w:rPr>
          <w:rFonts w:ascii="Times New Roman" w:hAnsi="Times New Roman" w:cs="Times New Roman"/>
        </w:rPr>
        <w:t xml:space="preserve">6.649.000.- </w:t>
      </w:r>
      <w:r w:rsidRPr="00B54736">
        <w:rPr>
          <w:rFonts w:ascii="Times New Roman" w:hAnsi="Times New Roman" w:cs="Times New Roman"/>
        </w:rPr>
        <w:t>Ft települési támoga</w:t>
      </w:r>
      <w:r w:rsidR="00B67D21" w:rsidRPr="00B54736">
        <w:rPr>
          <w:rFonts w:ascii="Times New Roman" w:hAnsi="Times New Roman" w:cs="Times New Roman"/>
        </w:rPr>
        <w:t xml:space="preserve">tás, esetleges köztemetés, szociális tűzifa, és az </w:t>
      </w:r>
      <w:proofErr w:type="spellStart"/>
      <w:r w:rsidR="00B67D21" w:rsidRPr="00B54736">
        <w:rPr>
          <w:rFonts w:ascii="Times New Roman" w:hAnsi="Times New Roman" w:cs="Times New Roman"/>
        </w:rPr>
        <w:t>E.on</w:t>
      </w:r>
      <w:proofErr w:type="spellEnd"/>
      <w:r w:rsidR="00B67D21" w:rsidRPr="00B54736">
        <w:rPr>
          <w:rFonts w:ascii="Times New Roman" w:hAnsi="Times New Roman" w:cs="Times New Roman"/>
        </w:rPr>
        <w:t xml:space="preserve"> felé kiegyenlített települési hozzájárulás </w:t>
      </w:r>
      <w:r w:rsidRPr="00B54736">
        <w:rPr>
          <w:rFonts w:ascii="Times New Roman" w:hAnsi="Times New Roman" w:cs="Times New Roman"/>
        </w:rPr>
        <w:t>szerepel.</w:t>
      </w:r>
    </w:p>
    <w:p w:rsidR="00C25FA0" w:rsidRPr="00B54736" w:rsidRDefault="006077B7" w:rsidP="00F672A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54736">
        <w:rPr>
          <w:rFonts w:ascii="Times New Roman" w:hAnsi="Times New Roman" w:cs="Times New Roman"/>
          <w:u w:val="single"/>
        </w:rPr>
        <w:t>Egyéb</w:t>
      </w:r>
      <w:r w:rsidR="00B67D21" w:rsidRPr="00B54736">
        <w:rPr>
          <w:rFonts w:ascii="Times New Roman" w:hAnsi="Times New Roman" w:cs="Times New Roman"/>
          <w:u w:val="single"/>
        </w:rPr>
        <w:t xml:space="preserve"> működési célú</w:t>
      </w:r>
      <w:r w:rsidR="00C25FA0" w:rsidRPr="00B54736">
        <w:rPr>
          <w:rFonts w:ascii="Times New Roman" w:hAnsi="Times New Roman" w:cs="Times New Roman"/>
          <w:u w:val="single"/>
        </w:rPr>
        <w:t xml:space="preserve"> támogatások</w:t>
      </w:r>
      <w:r w:rsidR="00F672A2" w:rsidRPr="00B54736">
        <w:rPr>
          <w:rFonts w:ascii="Times New Roman" w:hAnsi="Times New Roman" w:cs="Times New Roman"/>
          <w:u w:val="single"/>
        </w:rPr>
        <w:t>:</w:t>
      </w:r>
      <w:r w:rsidRPr="00B54736">
        <w:rPr>
          <w:rFonts w:ascii="Times New Roman" w:hAnsi="Times New Roman" w:cs="Times New Roman"/>
        </w:rPr>
        <w:t xml:space="preserve"> </w:t>
      </w:r>
      <w:r w:rsidR="00C25FA0" w:rsidRPr="00B54736">
        <w:rPr>
          <w:rFonts w:ascii="Times New Roman" w:hAnsi="Times New Roman" w:cs="Times New Roman"/>
        </w:rPr>
        <w:t>7.431.926.- Ft</w:t>
      </w:r>
      <w:r w:rsidR="00920E38" w:rsidRPr="00B54736">
        <w:rPr>
          <w:rFonts w:ascii="Times New Roman" w:hAnsi="Times New Roman" w:cs="Times New Roman"/>
        </w:rPr>
        <w:t xml:space="preserve"> </w:t>
      </w:r>
      <w:r w:rsidR="00F672A2" w:rsidRPr="00B54736">
        <w:rPr>
          <w:rFonts w:ascii="Times New Roman" w:hAnsi="Times New Roman" w:cs="Times New Roman"/>
        </w:rPr>
        <w:t xml:space="preserve">a civil </w:t>
      </w:r>
      <w:r w:rsidR="00B67D21" w:rsidRPr="00B54736">
        <w:rPr>
          <w:rFonts w:ascii="Times New Roman" w:hAnsi="Times New Roman" w:cs="Times New Roman"/>
        </w:rPr>
        <w:t>szervezetek működési támogatása, óvodatársu</w:t>
      </w:r>
      <w:r w:rsidR="00C25FA0" w:rsidRPr="00B54736">
        <w:rPr>
          <w:rFonts w:ascii="Times New Roman" w:hAnsi="Times New Roman" w:cs="Times New Roman"/>
        </w:rPr>
        <w:t xml:space="preserve">lás és egyéb társulások tagdíja, valamint a Sióköz </w:t>
      </w:r>
      <w:proofErr w:type="spellStart"/>
      <w:r w:rsidR="00C25FA0" w:rsidRPr="00B54736">
        <w:rPr>
          <w:rFonts w:ascii="Times New Roman" w:hAnsi="Times New Roman" w:cs="Times New Roman"/>
        </w:rPr>
        <w:t>Kft.-nek</w:t>
      </w:r>
      <w:proofErr w:type="spellEnd"/>
      <w:r w:rsidR="00C25FA0" w:rsidRPr="00B54736">
        <w:rPr>
          <w:rFonts w:ascii="Times New Roman" w:hAnsi="Times New Roman" w:cs="Times New Roman"/>
        </w:rPr>
        <w:t xml:space="preserve"> átadott törzstőke növelése.</w:t>
      </w:r>
    </w:p>
    <w:p w:rsidR="00F672A2" w:rsidRPr="00B54736" w:rsidRDefault="00C25FA0" w:rsidP="00F672A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54736">
        <w:rPr>
          <w:rFonts w:ascii="Times New Roman" w:hAnsi="Times New Roman" w:cs="Times New Roman"/>
          <w:u w:val="single"/>
        </w:rPr>
        <w:t xml:space="preserve"> </w:t>
      </w:r>
      <w:r w:rsidR="00F672A2" w:rsidRPr="00B54736">
        <w:rPr>
          <w:rFonts w:ascii="Times New Roman" w:hAnsi="Times New Roman" w:cs="Times New Roman"/>
          <w:u w:val="single"/>
        </w:rPr>
        <w:t xml:space="preserve">Felhalmozási célú kiadások: </w:t>
      </w:r>
      <w:r w:rsidR="00A67434" w:rsidRPr="00B54736">
        <w:rPr>
          <w:rFonts w:ascii="Times New Roman" w:hAnsi="Times New Roman" w:cs="Times New Roman"/>
        </w:rPr>
        <w:t>19.256.752.-</w:t>
      </w:r>
      <w:r w:rsidR="00B67D21" w:rsidRPr="00B54736">
        <w:rPr>
          <w:rFonts w:ascii="Times New Roman" w:hAnsi="Times New Roman" w:cs="Times New Roman"/>
        </w:rPr>
        <w:t xml:space="preserve"> Ft beruházásokat, felújításokat és az egyéb költségeket</w:t>
      </w:r>
      <w:r w:rsidR="00F672A2" w:rsidRPr="00B54736">
        <w:rPr>
          <w:rFonts w:ascii="Times New Roman" w:hAnsi="Times New Roman" w:cs="Times New Roman"/>
        </w:rPr>
        <w:t xml:space="preserve"> jelenti.</w:t>
      </w:r>
    </w:p>
    <w:p w:rsidR="00F672A2" w:rsidRPr="00B54736" w:rsidRDefault="00F672A2" w:rsidP="00F672A2">
      <w:pPr>
        <w:spacing w:line="360" w:lineRule="auto"/>
        <w:jc w:val="both"/>
        <w:rPr>
          <w:rFonts w:ascii="Times New Roman" w:hAnsi="Times New Roman" w:cs="Times New Roman"/>
        </w:rPr>
      </w:pPr>
      <w:r w:rsidRPr="00B54736">
        <w:rPr>
          <w:rFonts w:ascii="Times New Roman" w:hAnsi="Times New Roman" w:cs="Times New Roman"/>
          <w:u w:val="single"/>
        </w:rPr>
        <w:t>Finanszírozási kiadások:</w:t>
      </w:r>
      <w:r w:rsidRPr="00B54736">
        <w:rPr>
          <w:rFonts w:ascii="Times New Roman" w:hAnsi="Times New Roman" w:cs="Times New Roman"/>
        </w:rPr>
        <w:t xml:space="preserve"> a december hónapban állami támogatás előlegként érkezett</w:t>
      </w:r>
      <w:r w:rsidR="00B67D21" w:rsidRPr="00B54736">
        <w:rPr>
          <w:rFonts w:ascii="Times New Roman" w:hAnsi="Times New Roman" w:cs="Times New Roman"/>
        </w:rPr>
        <w:t xml:space="preserve"> bevétel visszafizetésére 1.421.796.-</w:t>
      </w:r>
      <w:r w:rsidRPr="00B54736">
        <w:rPr>
          <w:rFonts w:ascii="Times New Roman" w:hAnsi="Times New Roman" w:cs="Times New Roman"/>
        </w:rPr>
        <w:t>Ft összeget irányoz elő.</w:t>
      </w:r>
    </w:p>
    <w:p w:rsidR="00F672A2" w:rsidRPr="00B54736" w:rsidRDefault="00CB143E" w:rsidP="00F672A2">
      <w:pPr>
        <w:spacing w:line="360" w:lineRule="auto"/>
        <w:jc w:val="both"/>
        <w:rPr>
          <w:rFonts w:ascii="Times New Roman" w:hAnsi="Times New Roman" w:cs="Times New Roman"/>
        </w:rPr>
      </w:pPr>
      <w:r w:rsidRPr="00B54736">
        <w:rPr>
          <w:rFonts w:ascii="Times New Roman" w:hAnsi="Times New Roman" w:cs="Times New Roman"/>
        </w:rPr>
        <w:t xml:space="preserve">Sióagárd Község Konyhája 2017. január 1. napjától elkülönült költségvetéssel, külön intézményvezetővel működik. Az </w:t>
      </w:r>
      <w:proofErr w:type="gramStart"/>
      <w:r w:rsidRPr="00B54736">
        <w:rPr>
          <w:rFonts w:ascii="Times New Roman" w:hAnsi="Times New Roman" w:cs="Times New Roman"/>
        </w:rPr>
        <w:t>óvoda következő</w:t>
      </w:r>
      <w:proofErr w:type="gramEnd"/>
      <w:r w:rsidRPr="00B54736">
        <w:rPr>
          <w:rFonts w:ascii="Times New Roman" w:hAnsi="Times New Roman" w:cs="Times New Roman"/>
        </w:rPr>
        <w:t xml:space="preserve"> nevelési évtől való változása okán a konyha intézményi működési formája ismételten átgondolandó, van-e létjogosultsága a két külön intézménynek, vagy  esetleg összevontan költséghatékonyabban működne.</w:t>
      </w:r>
    </w:p>
    <w:p w:rsidR="00CB143E" w:rsidRPr="00B54736" w:rsidRDefault="00CB143E" w:rsidP="00F672A2">
      <w:pPr>
        <w:spacing w:line="360" w:lineRule="auto"/>
        <w:jc w:val="both"/>
        <w:rPr>
          <w:rFonts w:ascii="Times New Roman" w:hAnsi="Times New Roman" w:cs="Times New Roman"/>
        </w:rPr>
      </w:pPr>
      <w:r w:rsidRPr="00B54736">
        <w:rPr>
          <w:rFonts w:ascii="Times New Roman" w:hAnsi="Times New Roman" w:cs="Times New Roman"/>
        </w:rPr>
        <w:t xml:space="preserve">A konyha intézményének finanszírozásnak (az összes kiadás és a saját bevételek különbözete) két módszere lehet: időarányos, </w:t>
      </w:r>
      <w:proofErr w:type="gramStart"/>
      <w:r w:rsidRPr="00B54736">
        <w:rPr>
          <w:rFonts w:ascii="Times New Roman" w:hAnsi="Times New Roman" w:cs="Times New Roman"/>
        </w:rPr>
        <w:t>pl. .</w:t>
      </w:r>
      <w:proofErr w:type="gramEnd"/>
      <w:r w:rsidRPr="00B54736">
        <w:rPr>
          <w:rFonts w:ascii="Times New Roman" w:hAnsi="Times New Roman" w:cs="Times New Roman"/>
        </w:rPr>
        <w:t xml:space="preserve"> 1/12-enként, vagy igénylésre a kiadási szükséglethez igazítva, mi ez utóbbi, ún. kiskincstári módszert választottuk. </w:t>
      </w:r>
      <w:bookmarkStart w:id="0" w:name="_GoBack"/>
      <w:bookmarkEnd w:id="0"/>
    </w:p>
    <w:p w:rsidR="00F672A2" w:rsidRPr="00B54736" w:rsidRDefault="00F672A2" w:rsidP="00F672A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54736">
        <w:rPr>
          <w:rFonts w:ascii="Times New Roman" w:hAnsi="Times New Roman" w:cs="Times New Roman"/>
          <w:i/>
        </w:rPr>
        <w:t>A tervezés részletes számítását a mellékelt táblázat mutatja be.</w:t>
      </w:r>
    </w:p>
    <w:p w:rsidR="00F672A2" w:rsidRPr="00F672A2" w:rsidRDefault="005874D2" w:rsidP="00F672A2">
      <w:pPr>
        <w:pStyle w:val="lfej"/>
        <w:pageBreakBefore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>Ti</w:t>
      </w:r>
      <w:r w:rsidR="00F672A2" w:rsidRPr="00F672A2">
        <w:rPr>
          <w:b/>
          <w:szCs w:val="24"/>
        </w:rPr>
        <w:t>sztelt Képviselő-testület!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  <w:r w:rsidRPr="00F672A2">
        <w:rPr>
          <w:szCs w:val="24"/>
        </w:rPr>
        <w:t>A jogalkotásról szóló 2010. évi CXXX. törvény (</w:t>
      </w:r>
      <w:proofErr w:type="spellStart"/>
      <w:r w:rsidRPr="00F672A2">
        <w:rPr>
          <w:szCs w:val="24"/>
        </w:rPr>
        <w:t>Jat</w:t>
      </w:r>
      <w:proofErr w:type="spellEnd"/>
      <w:r w:rsidRPr="00F672A2">
        <w:rPr>
          <w:szCs w:val="24"/>
        </w:rPr>
        <w:t>.) 17. §</w:t>
      </w:r>
      <w:proofErr w:type="spellStart"/>
      <w:r w:rsidRPr="00F672A2">
        <w:rPr>
          <w:szCs w:val="24"/>
        </w:rPr>
        <w:t>-</w:t>
      </w:r>
      <w:proofErr w:type="gramStart"/>
      <w:r w:rsidRPr="00F672A2">
        <w:rPr>
          <w:szCs w:val="24"/>
        </w:rPr>
        <w:t>a</w:t>
      </w:r>
      <w:proofErr w:type="spellEnd"/>
      <w:proofErr w:type="gramEnd"/>
      <w:r w:rsidRPr="00F672A2">
        <w:rPr>
          <w:szCs w:val="24"/>
        </w:rPr>
        <w:t xml:space="preserve"> alapján a költségvetési rendeletet előkészítő jegyző előzetes hatásvizsgálatot végzett, melyben felmérte a szabályozás várható következményeit.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  <w:r w:rsidRPr="00F672A2">
        <w:rPr>
          <w:szCs w:val="24"/>
        </w:rPr>
        <w:t>A költségvetési rendelettervezet előzetes hatásvizsgálatának megállapításai a következők: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b/>
          <w:i/>
          <w:szCs w:val="24"/>
        </w:rPr>
      </w:pPr>
      <w:r w:rsidRPr="00F672A2">
        <w:rPr>
          <w:b/>
          <w:i/>
          <w:szCs w:val="24"/>
        </w:rPr>
        <w:t>Társadalmi, gazdasági, hatások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b/>
          <w:i/>
          <w:szCs w:val="24"/>
        </w:rPr>
      </w:pP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i/>
          <w:szCs w:val="24"/>
          <w:u w:val="single"/>
        </w:rPr>
      </w:pPr>
      <w:r w:rsidRPr="00F672A2">
        <w:rPr>
          <w:i/>
          <w:szCs w:val="24"/>
        </w:rPr>
        <w:t>A költségvetési rendeletben foglaltak végrehajtása elősegíti az önkormányzat Gazdasági Programjában és költségvetési koncepciójában a szociális rendszer fejlesztésére vonatkozó célok megvalósítását, a foglalkoztatás növelését.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i/>
          <w:szCs w:val="24"/>
          <w:u w:val="single"/>
        </w:rPr>
      </w:pP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  <w:r w:rsidRPr="00F672A2">
        <w:rPr>
          <w:i/>
          <w:szCs w:val="24"/>
        </w:rPr>
        <w:t>A rendeletben foglaltak végrehajtásának gazdasági, költségvetési hatását az előterjesztés részletesen tartalmazza.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  <w:r w:rsidRPr="00F672A2">
        <w:rPr>
          <w:b/>
          <w:i/>
          <w:szCs w:val="24"/>
        </w:rPr>
        <w:t>Környezeti és egészségügyi következmények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  <w:r w:rsidRPr="00F672A2">
        <w:rPr>
          <w:i/>
          <w:szCs w:val="24"/>
        </w:rPr>
        <w:t>A költségvetési rendeletben foglaltak végrehajtása elősegíti a Gazdasági Programban meghatározott Környezetvédelmi Program megvalósulását</w:t>
      </w:r>
      <w:r w:rsidRPr="00F672A2">
        <w:rPr>
          <w:szCs w:val="24"/>
        </w:rPr>
        <w:t>.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b/>
          <w:i/>
          <w:szCs w:val="24"/>
        </w:rPr>
      </w:pPr>
      <w:r w:rsidRPr="00F672A2">
        <w:rPr>
          <w:i/>
          <w:szCs w:val="24"/>
        </w:rPr>
        <w:t>A költségvetési rendeletben foglaltak végrehajtásának egészségügyi követelményei nincsenek.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b/>
          <w:i/>
          <w:szCs w:val="24"/>
        </w:rPr>
      </w:pP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  <w:u w:val="single"/>
        </w:rPr>
      </w:pPr>
      <w:r w:rsidRPr="00F672A2">
        <w:rPr>
          <w:b/>
          <w:i/>
          <w:szCs w:val="24"/>
        </w:rPr>
        <w:t>Adminisztratív terheket befolyásoló hatások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  <w:u w:val="single"/>
        </w:rPr>
      </w:pP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  <w:u w:val="single"/>
        </w:rPr>
      </w:pPr>
      <w:r w:rsidRPr="00F672A2">
        <w:rPr>
          <w:i/>
          <w:szCs w:val="24"/>
        </w:rPr>
        <w:t xml:space="preserve">A költségvetési rendeletben foglalt pénzügyi,- számviteli és szociális előírások végrehajtása a szakmai, ügyintézési és adminisztratív feladatok végrehajtásában többletfeladatokat jelent a költségvetési szervek számára. 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  <w:u w:val="single"/>
        </w:rPr>
      </w:pPr>
      <w:r w:rsidRPr="00F672A2">
        <w:rPr>
          <w:b/>
          <w:i/>
          <w:szCs w:val="24"/>
        </w:rPr>
        <w:t>A jogszabályok megalkotásának szükségessége, a jogalkotás elmaradásának várható következményei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  <w:r w:rsidRPr="00F672A2">
        <w:rPr>
          <w:i/>
          <w:szCs w:val="24"/>
        </w:rPr>
        <w:t xml:space="preserve">A költségvetési rendelet megalkotását szükségessé teszi az </w:t>
      </w:r>
      <w:proofErr w:type="spellStart"/>
      <w:r w:rsidRPr="00F672A2">
        <w:rPr>
          <w:i/>
          <w:szCs w:val="24"/>
        </w:rPr>
        <w:t>Mötv</w:t>
      </w:r>
      <w:proofErr w:type="spellEnd"/>
      <w:r w:rsidRPr="00F672A2">
        <w:rPr>
          <w:i/>
          <w:szCs w:val="24"/>
        </w:rPr>
        <w:t xml:space="preserve">. és az Áht. </w:t>
      </w:r>
      <w:proofErr w:type="gramStart"/>
      <w:r w:rsidRPr="00F672A2">
        <w:rPr>
          <w:i/>
          <w:szCs w:val="24"/>
        </w:rPr>
        <w:t>előírásai</w:t>
      </w:r>
      <w:proofErr w:type="gramEnd"/>
      <w:r w:rsidRPr="00F672A2">
        <w:rPr>
          <w:i/>
          <w:szCs w:val="24"/>
        </w:rPr>
        <w:t>, melynek elmaradása törvényességi mulasztásnak számít, ami támogatás megvonásával jár.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  <w:r w:rsidRPr="00F672A2">
        <w:rPr>
          <w:b/>
          <w:i/>
          <w:szCs w:val="24"/>
        </w:rPr>
        <w:lastRenderedPageBreak/>
        <w:t>A jogszabály alkalmazásához szükséges személyi, szervezeti, tárgyi és pénzügyi feltételek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i/>
          <w:szCs w:val="24"/>
        </w:rPr>
      </w:pPr>
      <w:r w:rsidRPr="00F672A2">
        <w:rPr>
          <w:szCs w:val="24"/>
        </w:rPr>
        <w:t xml:space="preserve"> 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  <w:r w:rsidRPr="00F672A2">
        <w:rPr>
          <w:i/>
          <w:szCs w:val="24"/>
        </w:rPr>
        <w:t xml:space="preserve">A költségvetési rendelet alkalmazásához szükséges személyi, tárgyi, szervezeti és pénzügyi feltételek rendelkezésre állnak. 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  <w:r w:rsidRPr="00F672A2">
        <w:rPr>
          <w:szCs w:val="24"/>
        </w:rPr>
        <w:t xml:space="preserve">A rendelet-tervezet elkészítésénél figyelembe vettük a jogszabályszerkesztésről szóló 61/2009. (XII.14.) IRM rendelet előírásait. </w:t>
      </w:r>
    </w:p>
    <w:p w:rsidR="00F672A2" w:rsidRPr="00F672A2" w:rsidRDefault="00F672A2" w:rsidP="00F672A2">
      <w:pPr>
        <w:pStyle w:val="lfej"/>
        <w:tabs>
          <w:tab w:val="clear" w:pos="4536"/>
          <w:tab w:val="clear" w:pos="9072"/>
          <w:tab w:val="right" w:pos="5160"/>
        </w:tabs>
        <w:spacing w:line="360" w:lineRule="auto"/>
        <w:jc w:val="both"/>
        <w:rPr>
          <w:szCs w:val="24"/>
        </w:rPr>
      </w:pPr>
    </w:p>
    <w:p w:rsidR="00F672A2" w:rsidRPr="00F672A2" w:rsidRDefault="00F672A2" w:rsidP="00F672A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2A2">
        <w:rPr>
          <w:rFonts w:ascii="Times New Roman" w:hAnsi="Times New Roman" w:cs="Times New Roman"/>
          <w:bCs/>
          <w:sz w:val="24"/>
          <w:szCs w:val="24"/>
        </w:rPr>
        <w:t>Kérem a képviselő-testületet, hogy a melléklet szerinti rendeletet elfogadni szíveskedjenek.</w:t>
      </w:r>
    </w:p>
    <w:p w:rsidR="00F672A2" w:rsidRDefault="00F672A2" w:rsidP="00F672A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2A2" w:rsidRPr="00F672A2" w:rsidRDefault="00F672A2" w:rsidP="00F672A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Sióagárd, 2017.február 21</w:t>
      </w:r>
      <w:r w:rsidRPr="00F672A2">
        <w:rPr>
          <w:rFonts w:ascii="Times New Roman" w:hAnsi="Times New Roman" w:cs="Times New Roman"/>
          <w:bCs/>
          <w:sz w:val="24"/>
          <w:szCs w:val="24"/>
        </w:rPr>
        <w:t>.</w:t>
      </w:r>
      <w:r w:rsidRPr="00F672A2">
        <w:rPr>
          <w:rFonts w:ascii="Times New Roman" w:hAnsi="Times New Roman" w:cs="Times New Roman"/>
          <w:bCs/>
          <w:sz w:val="24"/>
          <w:szCs w:val="24"/>
        </w:rPr>
        <w:tab/>
      </w:r>
      <w:r w:rsidRPr="00F672A2">
        <w:rPr>
          <w:rFonts w:ascii="Times New Roman" w:hAnsi="Times New Roman" w:cs="Times New Roman"/>
          <w:bCs/>
          <w:sz w:val="24"/>
          <w:szCs w:val="24"/>
        </w:rPr>
        <w:tab/>
      </w:r>
      <w:r w:rsidRPr="00F672A2">
        <w:rPr>
          <w:rFonts w:ascii="Times New Roman" w:hAnsi="Times New Roman" w:cs="Times New Roman"/>
          <w:bCs/>
          <w:sz w:val="24"/>
          <w:szCs w:val="24"/>
        </w:rPr>
        <w:tab/>
      </w:r>
    </w:p>
    <w:p w:rsidR="00F672A2" w:rsidRPr="00F672A2" w:rsidRDefault="00F672A2" w:rsidP="00F672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2A2">
        <w:rPr>
          <w:rFonts w:ascii="Times New Roman" w:hAnsi="Times New Roman" w:cs="Times New Roman"/>
          <w:bCs/>
          <w:sz w:val="24"/>
          <w:szCs w:val="24"/>
        </w:rPr>
        <w:tab/>
      </w:r>
      <w:r w:rsidRPr="00F672A2">
        <w:rPr>
          <w:rFonts w:ascii="Times New Roman" w:hAnsi="Times New Roman" w:cs="Times New Roman"/>
          <w:bCs/>
          <w:sz w:val="24"/>
          <w:szCs w:val="24"/>
        </w:rPr>
        <w:tab/>
      </w:r>
      <w:r w:rsidRPr="00F672A2">
        <w:rPr>
          <w:rFonts w:ascii="Times New Roman" w:hAnsi="Times New Roman" w:cs="Times New Roman"/>
          <w:bCs/>
          <w:sz w:val="24"/>
          <w:szCs w:val="24"/>
        </w:rPr>
        <w:tab/>
      </w:r>
      <w:r w:rsidRPr="00F672A2">
        <w:rPr>
          <w:rFonts w:ascii="Times New Roman" w:hAnsi="Times New Roman" w:cs="Times New Roman"/>
          <w:bCs/>
          <w:sz w:val="24"/>
          <w:szCs w:val="24"/>
        </w:rPr>
        <w:tab/>
      </w:r>
    </w:p>
    <w:p w:rsidR="00F672A2" w:rsidRDefault="005874D2" w:rsidP="00F672A2">
      <w:pPr>
        <w:pStyle w:val="Szvegtrzs"/>
        <w:spacing w:line="360" w:lineRule="auto"/>
        <w:ind w:left="6372"/>
        <w:rPr>
          <w:szCs w:val="24"/>
        </w:rPr>
      </w:pPr>
      <w:r>
        <w:rPr>
          <w:szCs w:val="24"/>
        </w:rPr>
        <w:t xml:space="preserve"> Gerő Attila</w:t>
      </w:r>
    </w:p>
    <w:p w:rsidR="00F672A2" w:rsidRPr="00F672A2" w:rsidRDefault="005874D2" w:rsidP="00F672A2">
      <w:pPr>
        <w:pStyle w:val="Szvegtrzs"/>
        <w:spacing w:line="360" w:lineRule="auto"/>
        <w:ind w:left="6372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p</w:t>
      </w:r>
      <w:r w:rsidR="00F672A2">
        <w:rPr>
          <w:szCs w:val="24"/>
        </w:rPr>
        <w:t>olgármester</w:t>
      </w:r>
      <w:proofErr w:type="gramEnd"/>
    </w:p>
    <w:p w:rsidR="00E26C3C" w:rsidRPr="00F672A2" w:rsidRDefault="00E26C3C" w:rsidP="00F672A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26C3C" w:rsidRPr="00F672A2" w:rsidSect="005874D2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  <w:szCs w:val="24"/>
      </w:rPr>
    </w:lvl>
  </w:abstractNum>
  <w:abstractNum w:abstractNumId="3">
    <w:nsid w:val="03BE5197"/>
    <w:multiLevelType w:val="hybridMultilevel"/>
    <w:tmpl w:val="C144C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D0B7B"/>
    <w:multiLevelType w:val="hybridMultilevel"/>
    <w:tmpl w:val="4350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pStyle w:val="Cmsor2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242"/>
    <w:multiLevelType w:val="hybridMultilevel"/>
    <w:tmpl w:val="3C92F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F2BF1"/>
    <w:multiLevelType w:val="hybridMultilevel"/>
    <w:tmpl w:val="DDE64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02FBF"/>
    <w:multiLevelType w:val="hybridMultilevel"/>
    <w:tmpl w:val="093A783C"/>
    <w:lvl w:ilvl="0" w:tplc="96FA6700">
      <w:start w:val="1"/>
      <w:numFmt w:val="upperLetter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85A72"/>
    <w:multiLevelType w:val="hybridMultilevel"/>
    <w:tmpl w:val="0CD25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FEB"/>
    <w:rsid w:val="00045603"/>
    <w:rsid w:val="000B361E"/>
    <w:rsid w:val="000D773A"/>
    <w:rsid w:val="00101819"/>
    <w:rsid w:val="00115D6D"/>
    <w:rsid w:val="00173787"/>
    <w:rsid w:val="002716DC"/>
    <w:rsid w:val="00337665"/>
    <w:rsid w:val="00344B6B"/>
    <w:rsid w:val="003E21BE"/>
    <w:rsid w:val="003F7FEB"/>
    <w:rsid w:val="004043A4"/>
    <w:rsid w:val="004422F4"/>
    <w:rsid w:val="00461547"/>
    <w:rsid w:val="00462FD9"/>
    <w:rsid w:val="00587416"/>
    <w:rsid w:val="005874D2"/>
    <w:rsid w:val="00593B0D"/>
    <w:rsid w:val="005B175C"/>
    <w:rsid w:val="005B42EB"/>
    <w:rsid w:val="006077B7"/>
    <w:rsid w:val="0065308D"/>
    <w:rsid w:val="00790E2A"/>
    <w:rsid w:val="0088348A"/>
    <w:rsid w:val="008E7B60"/>
    <w:rsid w:val="00920E38"/>
    <w:rsid w:val="00953CDE"/>
    <w:rsid w:val="00974B70"/>
    <w:rsid w:val="009E25E4"/>
    <w:rsid w:val="00A24856"/>
    <w:rsid w:val="00A30450"/>
    <w:rsid w:val="00A428AD"/>
    <w:rsid w:val="00A47DFD"/>
    <w:rsid w:val="00A67434"/>
    <w:rsid w:val="00A750BB"/>
    <w:rsid w:val="00AD2AB0"/>
    <w:rsid w:val="00AD4757"/>
    <w:rsid w:val="00AF0933"/>
    <w:rsid w:val="00B1191D"/>
    <w:rsid w:val="00B31C64"/>
    <w:rsid w:val="00B54736"/>
    <w:rsid w:val="00B67D21"/>
    <w:rsid w:val="00C25FA0"/>
    <w:rsid w:val="00C30838"/>
    <w:rsid w:val="00C34261"/>
    <w:rsid w:val="00C46944"/>
    <w:rsid w:val="00C60E06"/>
    <w:rsid w:val="00CB143E"/>
    <w:rsid w:val="00D47CEF"/>
    <w:rsid w:val="00D61207"/>
    <w:rsid w:val="00D74854"/>
    <w:rsid w:val="00DB764F"/>
    <w:rsid w:val="00E26C3C"/>
    <w:rsid w:val="00EF6C2A"/>
    <w:rsid w:val="00F327D7"/>
    <w:rsid w:val="00F5128F"/>
    <w:rsid w:val="00F6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261"/>
  </w:style>
  <w:style w:type="paragraph" w:styleId="Cmsor2">
    <w:name w:val="heading 2"/>
    <w:basedOn w:val="Norml"/>
    <w:next w:val="Norml"/>
    <w:link w:val="Cmsor2Char"/>
    <w:qFormat/>
    <w:rsid w:val="00F672A2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5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EB"/>
    <w:pPr>
      <w:ind w:left="720"/>
      <w:contextualSpacing/>
    </w:pPr>
  </w:style>
  <w:style w:type="table" w:styleId="Rcsostblzat">
    <w:name w:val="Table Grid"/>
    <w:basedOn w:val="Normltblzat"/>
    <w:uiPriority w:val="39"/>
    <w:rsid w:val="003F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rsid w:val="00101819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F672A2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Szvegtrzs">
    <w:name w:val="Body Text"/>
    <w:basedOn w:val="Norml"/>
    <w:link w:val="SzvegtrzsChar"/>
    <w:rsid w:val="00F672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F672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F672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F672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l"/>
    <w:rsid w:val="00F672A2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50B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261"/>
  </w:style>
  <w:style w:type="paragraph" w:styleId="Cmsor2">
    <w:name w:val="heading 2"/>
    <w:basedOn w:val="Norml"/>
    <w:next w:val="Norml"/>
    <w:link w:val="Cmsor2Char"/>
    <w:qFormat/>
    <w:rsid w:val="00F672A2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5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EB"/>
    <w:pPr>
      <w:ind w:left="720"/>
      <w:contextualSpacing/>
    </w:pPr>
  </w:style>
  <w:style w:type="table" w:styleId="Rcsostblzat">
    <w:name w:val="Table Grid"/>
    <w:basedOn w:val="Normltblzat"/>
    <w:uiPriority w:val="39"/>
    <w:rsid w:val="003F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rsid w:val="00101819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F672A2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Szvegtrzs">
    <w:name w:val="Body Text"/>
    <w:basedOn w:val="Norml"/>
    <w:link w:val="SzvegtrzsChar"/>
    <w:rsid w:val="00F672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F672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F672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F672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l"/>
    <w:rsid w:val="00F672A2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50B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10316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Seffer László</dc:creator>
  <cp:lastModifiedBy>felhasználó</cp:lastModifiedBy>
  <cp:revision>2</cp:revision>
  <dcterms:created xsi:type="dcterms:W3CDTF">2017-03-13T14:15:00Z</dcterms:created>
  <dcterms:modified xsi:type="dcterms:W3CDTF">2017-03-13T14:15:00Z</dcterms:modified>
</cp:coreProperties>
</file>